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9E8DD" w14:textId="77777777" w:rsidR="009058C6" w:rsidRDefault="009058C6" w:rsidP="009058C6">
      <w:pPr>
        <w:pStyle w:val="Header"/>
        <w:rPr>
          <w:b/>
          <w:sz w:val="32"/>
          <w:szCs w:val="32"/>
        </w:rPr>
      </w:pPr>
    </w:p>
    <w:p w14:paraId="42A7455F" w14:textId="77777777" w:rsidR="009058C6" w:rsidRDefault="009058C6" w:rsidP="009058C6">
      <w:pPr>
        <w:pStyle w:val="Header"/>
        <w:rPr>
          <w:b/>
          <w:sz w:val="32"/>
          <w:szCs w:val="32"/>
        </w:rPr>
      </w:pPr>
    </w:p>
    <w:p w14:paraId="261D143F" w14:textId="77777777" w:rsidR="009058C6" w:rsidRDefault="009058C6" w:rsidP="009058C6">
      <w:pPr>
        <w:pStyle w:val="Header"/>
        <w:rPr>
          <w:b/>
          <w:sz w:val="32"/>
          <w:szCs w:val="32"/>
        </w:rPr>
      </w:pPr>
    </w:p>
    <w:p w14:paraId="449E7A58" w14:textId="77777777" w:rsidR="009058C6" w:rsidRDefault="009058C6" w:rsidP="009058C6">
      <w:pPr>
        <w:pStyle w:val="Header"/>
        <w:rPr>
          <w:b/>
          <w:sz w:val="32"/>
          <w:szCs w:val="32"/>
        </w:rPr>
      </w:pPr>
    </w:p>
    <w:p w14:paraId="20B105D8" w14:textId="29A63B7E" w:rsidR="009058C6" w:rsidRDefault="009058C6" w:rsidP="009058C6">
      <w:pPr>
        <w:pStyle w:val="Header"/>
        <w:rPr>
          <w:b/>
          <w:sz w:val="32"/>
          <w:szCs w:val="32"/>
        </w:rPr>
      </w:pPr>
      <w:r>
        <w:rPr>
          <w:b/>
          <w:sz w:val="32"/>
          <w:szCs w:val="32"/>
        </w:rPr>
        <w:t xml:space="preserve">ALTO Project </w:t>
      </w:r>
      <w:r w:rsidR="00770294">
        <w:rPr>
          <w:b/>
          <w:sz w:val="32"/>
          <w:szCs w:val="32"/>
        </w:rPr>
        <w:t>IPR e</w:t>
      </w:r>
      <w:r>
        <w:rPr>
          <w:b/>
          <w:sz w:val="32"/>
          <w:szCs w:val="32"/>
        </w:rPr>
        <w:t xml:space="preserve"> –Content Audit, </w:t>
      </w:r>
      <w:r w:rsidRPr="006D5C3F">
        <w:rPr>
          <w:b/>
          <w:sz w:val="32"/>
          <w:szCs w:val="32"/>
        </w:rPr>
        <w:t>Risk Evaluation Matrix</w:t>
      </w:r>
      <w:r>
        <w:rPr>
          <w:b/>
          <w:sz w:val="32"/>
          <w:szCs w:val="32"/>
        </w:rPr>
        <w:t>, Guidance and Sources of Further Information</w:t>
      </w:r>
    </w:p>
    <w:p w14:paraId="79C2E388" w14:textId="77777777" w:rsidR="00DF72FD" w:rsidRDefault="00DF72FD" w:rsidP="00CD396A"/>
    <w:p w14:paraId="36CE2ED2" w14:textId="57B3DAAB" w:rsidR="009058C6" w:rsidRPr="00CD396A" w:rsidRDefault="004636FF" w:rsidP="00CD396A">
      <w:r>
        <w:t>Version 2</w:t>
      </w:r>
    </w:p>
    <w:p w14:paraId="1EE70B81" w14:textId="77777777" w:rsidR="009058C6" w:rsidRPr="00393080" w:rsidRDefault="009058C6" w:rsidP="00393080"/>
    <w:p w14:paraId="39A76CA7" w14:textId="458F2488" w:rsidR="009058C6" w:rsidRPr="00393080" w:rsidRDefault="00393080" w:rsidP="00393080">
      <w:pPr>
        <w:sectPr w:rsidR="009058C6" w:rsidRPr="00393080" w:rsidSect="00BB4BDB">
          <w:headerReference w:type="default" r:id="rId8"/>
          <w:footerReference w:type="even" r:id="rId9"/>
          <w:footerReference w:type="default" r:id="rId10"/>
          <w:pgSz w:w="11901" w:h="16840"/>
          <w:pgMar w:top="1440" w:right="1797" w:bottom="1440" w:left="1797" w:header="709" w:footer="709" w:gutter="0"/>
          <w:cols w:space="708"/>
          <w:titlePg/>
        </w:sectPr>
      </w:pPr>
      <w:r w:rsidRPr="00393080">
        <w:t>Author</w:t>
      </w:r>
      <w:r>
        <w:t>:</w:t>
      </w:r>
      <w:r w:rsidRPr="00393080">
        <w:t xml:space="preserve"> John Casey</w:t>
      </w:r>
    </w:p>
    <w:p w14:paraId="5A473CF9" w14:textId="77777777" w:rsidR="00393080" w:rsidRDefault="00393080" w:rsidP="00393080">
      <w:pPr>
        <w:rPr>
          <w:b/>
        </w:rPr>
      </w:pPr>
      <w:r>
        <w:rPr>
          <w:b/>
        </w:rPr>
        <w:lastRenderedPageBreak/>
        <w:t xml:space="preserve">First Published 2012          </w:t>
      </w:r>
    </w:p>
    <w:p w14:paraId="79FB055A" w14:textId="77777777" w:rsidR="00393080" w:rsidRPr="00CC42BA" w:rsidRDefault="00393080" w:rsidP="00393080">
      <w:pPr>
        <w:rPr>
          <w:b/>
        </w:rPr>
      </w:pPr>
    </w:p>
    <w:p w14:paraId="2E09594A" w14:textId="5DA5FA56" w:rsidR="00393080" w:rsidRDefault="00393080" w:rsidP="00393080">
      <w:r>
        <w:rPr>
          <w:noProof/>
        </w:rPr>
        <w:drawing>
          <wp:anchor distT="0" distB="0" distL="114300" distR="114300" simplePos="0" relativeHeight="251661312" behindDoc="0" locked="0" layoutInCell="1" allowOverlap="1" wp14:anchorId="1087003E" wp14:editId="6BD8223A">
            <wp:simplePos x="0" y="0"/>
            <wp:positionH relativeFrom="column">
              <wp:posOffset>5080</wp:posOffset>
            </wp:positionH>
            <wp:positionV relativeFrom="paragraph">
              <wp:posOffset>3810</wp:posOffset>
            </wp:positionV>
            <wp:extent cx="490855" cy="287655"/>
            <wp:effectExtent l="0" t="0" r="0" b="0"/>
            <wp:wrapTopAndBottom/>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855"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32EA5" w14:textId="77777777" w:rsidR="00393080" w:rsidRDefault="00393080" w:rsidP="00393080">
      <w:r w:rsidRPr="00F9384E">
        <w:t>ALTO (Arts Learning and Teaching Online)</w:t>
      </w:r>
      <w:r w:rsidRPr="003F3BC6">
        <w:rPr>
          <w:noProof/>
        </w:rPr>
        <w:t xml:space="preserve"> </w:t>
      </w:r>
    </w:p>
    <w:p w14:paraId="701143B5" w14:textId="77777777" w:rsidR="00393080" w:rsidRPr="00C223C7" w:rsidRDefault="00393080" w:rsidP="00393080">
      <w:r w:rsidRPr="00C223C7">
        <w:rPr>
          <w:bCs/>
        </w:rPr>
        <w:t>Centre for Learning &amp; Teaching in Art &amp; Design (cltad)</w:t>
      </w:r>
    </w:p>
    <w:p w14:paraId="615F79CD" w14:textId="77777777" w:rsidR="00393080" w:rsidRPr="00C223C7" w:rsidRDefault="00393080" w:rsidP="00393080">
      <w:pPr>
        <w:rPr>
          <w:bCs/>
        </w:rPr>
      </w:pPr>
      <w:r w:rsidRPr="00C223C7">
        <w:rPr>
          <w:bCs/>
        </w:rPr>
        <w:t>University of the Arts London</w:t>
      </w:r>
    </w:p>
    <w:p w14:paraId="26D0A1D7" w14:textId="77777777" w:rsidR="00393080" w:rsidRPr="00C223C7" w:rsidRDefault="00393080" w:rsidP="00393080">
      <w:pPr>
        <w:rPr>
          <w:bCs/>
        </w:rPr>
      </w:pPr>
      <w:r w:rsidRPr="00C223C7">
        <w:rPr>
          <w:bCs/>
        </w:rPr>
        <w:t>272 High Holborn</w:t>
      </w:r>
    </w:p>
    <w:p w14:paraId="2CDD6BF4" w14:textId="77777777" w:rsidR="00393080" w:rsidRPr="00C223C7" w:rsidRDefault="00393080" w:rsidP="00393080">
      <w:pPr>
        <w:rPr>
          <w:bCs/>
        </w:rPr>
      </w:pPr>
      <w:r w:rsidRPr="00C223C7">
        <w:rPr>
          <w:bCs/>
        </w:rPr>
        <w:t>London</w:t>
      </w:r>
    </w:p>
    <w:p w14:paraId="458347FB" w14:textId="77777777" w:rsidR="00393080" w:rsidRDefault="00393080" w:rsidP="00393080">
      <w:pPr>
        <w:rPr>
          <w:bCs/>
        </w:rPr>
      </w:pPr>
      <w:r w:rsidRPr="00C223C7">
        <w:rPr>
          <w:bCs/>
        </w:rPr>
        <w:t>WC1V 7EY</w:t>
      </w:r>
    </w:p>
    <w:p w14:paraId="586D47F1" w14:textId="2467A372" w:rsidR="00393080" w:rsidRDefault="00393080" w:rsidP="00393080">
      <w:r w:rsidRPr="007C49F4">
        <w:t xml:space="preserve">Email: </w:t>
      </w:r>
      <w:hyperlink r:id="rId12" w:history="1">
        <w:r w:rsidRPr="00453915">
          <w:rPr>
            <w:rStyle w:val="Hyperlink"/>
          </w:rPr>
          <w:t>alto@arts.ac.uk</w:t>
        </w:r>
      </w:hyperlink>
    </w:p>
    <w:p w14:paraId="736DC7A2" w14:textId="77777777" w:rsidR="00393080" w:rsidRPr="007C49F4" w:rsidRDefault="00393080" w:rsidP="00393080"/>
    <w:p w14:paraId="55907EF2" w14:textId="77777777" w:rsidR="00393080" w:rsidRDefault="00393080" w:rsidP="00393080">
      <w:pPr>
        <w:rPr>
          <w:b/>
        </w:rPr>
      </w:pPr>
      <w:r>
        <w:rPr>
          <w:b/>
        </w:rPr>
        <w:t xml:space="preserve">Copyright Licensing </w:t>
      </w:r>
      <w:r w:rsidRPr="000D5086">
        <w:rPr>
          <w:b/>
        </w:rPr>
        <w:t>Statement and Attribution Conditions</w:t>
      </w:r>
    </w:p>
    <w:p w14:paraId="2362F5BD" w14:textId="6E650381" w:rsidR="00393080" w:rsidRPr="00393080" w:rsidRDefault="00393080" w:rsidP="00393080">
      <w:r w:rsidRPr="00F46250">
        <w:t xml:space="preserve">You are free to use this </w:t>
      </w:r>
      <w:r w:rsidR="00770294">
        <w:t>guide</w:t>
      </w:r>
      <w:r>
        <w:t xml:space="preserve"> as along as you abide by the conditions of the licence. </w:t>
      </w:r>
      <w:r w:rsidRPr="000D5086">
        <w:t xml:space="preserve">Except where otherwise indicated, content in this </w:t>
      </w:r>
      <w:r w:rsidR="00D5078A">
        <w:t>guide</w:t>
      </w:r>
      <w:r w:rsidRPr="000D5086">
        <w:t xml:space="preserve"> is licensed under a </w:t>
      </w:r>
      <w:hyperlink r:id="rId13" w:history="1">
        <w:r w:rsidRPr="00393080">
          <w:rPr>
            <w:rStyle w:val="Hyperlink"/>
          </w:rPr>
          <w:t xml:space="preserve">Creative Commons </w:t>
        </w:r>
        <w:r w:rsidRPr="00393080">
          <w:rPr>
            <w:rStyle w:val="Hyperlink"/>
            <w:bCs/>
          </w:rPr>
          <w:t>Attribution-NonCommercial 3.0 Unported (CC BY-NC 3.0)</w:t>
        </w:r>
      </w:hyperlink>
      <w:r>
        <w:rPr>
          <w:bCs/>
        </w:rPr>
        <w:t xml:space="preserve"> Licence </w:t>
      </w:r>
      <w:r w:rsidR="00F15264">
        <w:rPr>
          <w:bCs/>
        </w:rPr>
        <w:br/>
      </w:r>
    </w:p>
    <w:p w14:paraId="267A15C0" w14:textId="4FCB2C06" w:rsidR="00393080" w:rsidRDefault="00F15264" w:rsidP="00393080">
      <w:r>
        <w:rPr>
          <w:noProof/>
        </w:rPr>
        <w:drawing>
          <wp:inline distT="0" distB="0" distL="0" distR="0" wp14:anchorId="4064C84F" wp14:editId="54E0F82E">
            <wp:extent cx="1046480" cy="37189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eps"/>
                    <pic:cNvPicPr/>
                  </pic:nvPicPr>
                  <pic:blipFill>
                    <a:blip r:embed="rId14">
                      <a:extLst>
                        <a:ext uri="{28A0092B-C50C-407E-A947-70E740481C1C}">
                          <a14:useLocalDpi xmlns:a14="http://schemas.microsoft.com/office/drawing/2010/main" val="0"/>
                        </a:ext>
                      </a:extLst>
                    </a:blip>
                    <a:stretch>
                      <a:fillRect/>
                    </a:stretch>
                  </pic:blipFill>
                  <pic:spPr>
                    <a:xfrm>
                      <a:off x="0" y="0"/>
                      <a:ext cx="1046480" cy="371890"/>
                    </a:xfrm>
                    <a:prstGeom prst="rect">
                      <a:avLst/>
                    </a:prstGeom>
                  </pic:spPr>
                </pic:pic>
              </a:graphicData>
            </a:graphic>
          </wp:inline>
        </w:drawing>
      </w:r>
    </w:p>
    <w:p w14:paraId="1831874C" w14:textId="77777777" w:rsidR="00F15264" w:rsidRPr="000D5086" w:rsidRDefault="00F15264" w:rsidP="00393080"/>
    <w:p w14:paraId="34A1222B" w14:textId="77777777" w:rsidR="00393080" w:rsidRPr="000D5086" w:rsidRDefault="00393080" w:rsidP="00393080">
      <w:r w:rsidRPr="000D5086">
        <w:rPr>
          <w:u w:val="single"/>
        </w:rPr>
        <w:t>Attribution conditions:</w:t>
      </w:r>
      <w:r w:rsidRPr="000D5086">
        <w:t xml:space="preserve"> Credit the following organisations and people with creating this work whenever you copy, distribute and transmit or adapt this work or incorporate this work into a new work:</w:t>
      </w:r>
    </w:p>
    <w:p w14:paraId="24A8A709" w14:textId="77777777" w:rsidR="00393080" w:rsidRPr="000D5086" w:rsidRDefault="00393080" w:rsidP="00393080"/>
    <w:p w14:paraId="6D374439" w14:textId="308A53EA" w:rsidR="00393080" w:rsidRPr="000D5086" w:rsidRDefault="00393080" w:rsidP="00393080">
      <w:pPr>
        <w:pStyle w:val="ListParagraph"/>
        <w:numPr>
          <w:ilvl w:val="0"/>
          <w:numId w:val="5"/>
        </w:numPr>
      </w:pPr>
      <w:r>
        <w:t>John Casey</w:t>
      </w:r>
      <w:r w:rsidRPr="000D5086">
        <w:t xml:space="preserve"> </w:t>
      </w:r>
    </w:p>
    <w:p w14:paraId="7C413B4F" w14:textId="3E53A49D" w:rsidR="00393080" w:rsidRDefault="00393080" w:rsidP="00393080">
      <w:pPr>
        <w:pStyle w:val="ListParagraph"/>
        <w:numPr>
          <w:ilvl w:val="0"/>
          <w:numId w:val="5"/>
        </w:numPr>
      </w:pPr>
      <w:r>
        <w:t>University of the Arts London</w:t>
      </w:r>
    </w:p>
    <w:p w14:paraId="07BBD166" w14:textId="764B4140" w:rsidR="00393080" w:rsidRPr="000D5086" w:rsidRDefault="00393080" w:rsidP="00393080">
      <w:pPr>
        <w:pStyle w:val="ListParagraph"/>
        <w:numPr>
          <w:ilvl w:val="0"/>
          <w:numId w:val="5"/>
        </w:numPr>
      </w:pPr>
      <w:r>
        <w:t>HEFCE</w:t>
      </w:r>
    </w:p>
    <w:p w14:paraId="6D8D4899" w14:textId="77777777" w:rsidR="00393080" w:rsidRDefault="00393080" w:rsidP="00393080"/>
    <w:p w14:paraId="6026FC02" w14:textId="61B425D7" w:rsidR="00393080" w:rsidRPr="000D5086" w:rsidRDefault="00393080" w:rsidP="00393080">
      <w:r>
        <w:t xml:space="preserve">This </w:t>
      </w:r>
      <w:r w:rsidR="00770294">
        <w:t>guide</w:t>
      </w:r>
      <w:r>
        <w:t xml:space="preserve"> is a copyright work © and is protected by international law. If you would like to use all or parts of this </w:t>
      </w:r>
      <w:r w:rsidR="006C4538">
        <w:t>guide</w:t>
      </w:r>
      <w:r>
        <w:t xml:space="preserve"> for purposes not included in the licence terms (e.g. for commercial use) then please contact the publishers at the address given above to discuss terms.</w:t>
      </w:r>
    </w:p>
    <w:p w14:paraId="529EBE41" w14:textId="77777777" w:rsidR="00393080" w:rsidRDefault="00393080" w:rsidP="00393080"/>
    <w:p w14:paraId="2EF5A22D" w14:textId="30C5C07B" w:rsidR="00393080" w:rsidRDefault="00393080" w:rsidP="00393080">
      <w:r w:rsidRPr="000D5086">
        <w:rPr>
          <w:b/>
        </w:rPr>
        <w:t>NB</w:t>
      </w:r>
      <w:r w:rsidRPr="000D5086">
        <w:t xml:space="preserve"> parts of this </w:t>
      </w:r>
      <w:r w:rsidR="00770294">
        <w:t>guide</w:t>
      </w:r>
      <w:r w:rsidRPr="000D5086">
        <w:t xml:space="preserve"> and referenced works (such as web sites) may have different conditions of use. These are indicated where possible; however it is the responsibility of the reader to comply with such requirements.</w:t>
      </w:r>
    </w:p>
    <w:p w14:paraId="205B54AB" w14:textId="77777777" w:rsidR="00393080" w:rsidRPr="000D5086" w:rsidRDefault="00393080" w:rsidP="00393080"/>
    <w:p w14:paraId="6ACBE010" w14:textId="77777777" w:rsidR="00393080" w:rsidRPr="000D5086" w:rsidRDefault="00393080" w:rsidP="00393080">
      <w:pPr>
        <w:rPr>
          <w:b/>
        </w:rPr>
      </w:pPr>
      <w:r w:rsidRPr="000D5086">
        <w:rPr>
          <w:b/>
        </w:rPr>
        <w:t>Limitations of Indemnity</w:t>
      </w:r>
    </w:p>
    <w:p w14:paraId="2A5FABA4" w14:textId="7F1CC9F3" w:rsidR="00393080" w:rsidRPr="000D5086" w:rsidRDefault="00393080" w:rsidP="00393080">
      <w:r w:rsidRPr="000D5086">
        <w:t xml:space="preserve">The information contained in this </w:t>
      </w:r>
      <w:r w:rsidR="00770294">
        <w:t>guide</w:t>
      </w:r>
      <w:r w:rsidRPr="000D5086">
        <w:t xml:space="preserve"> is intended to be used as general background information and is not to be relied on as definitive or comprehensive guidance in any particular circumstances. To the extent permitted by law, neither the authors, their employers, nor any contributors to this </w:t>
      </w:r>
      <w:r>
        <w:t xml:space="preserve">open course </w:t>
      </w:r>
      <w:r w:rsidR="006C4538">
        <w:t>guide</w:t>
      </w:r>
      <w:r w:rsidRPr="000D5086">
        <w:t xml:space="preserve"> shall be liable to any person for any claims, costs, proceedings, losses, expenses, fees or damages whatsoever arising directly or indirectly from any error or omission (whether negligent or otherwise) contained in this </w:t>
      </w:r>
      <w:r w:rsidR="00770294">
        <w:t>guide</w:t>
      </w:r>
      <w:r w:rsidRPr="000D5086">
        <w:t>.</w:t>
      </w:r>
    </w:p>
    <w:p w14:paraId="09D6CD19" w14:textId="77777777" w:rsidR="00393080" w:rsidRDefault="00393080">
      <w:pPr>
        <w:rPr>
          <w:b/>
        </w:rPr>
      </w:pPr>
      <w:r>
        <w:rPr>
          <w:b/>
        </w:rPr>
        <w:br w:type="page"/>
      </w:r>
    </w:p>
    <w:p w14:paraId="1A1369C5" w14:textId="1F79419C" w:rsidR="00393080" w:rsidRDefault="00393080" w:rsidP="00393080">
      <w:pPr>
        <w:rPr>
          <w:b/>
        </w:rPr>
      </w:pPr>
      <w:r w:rsidRPr="00393080">
        <w:rPr>
          <w:b/>
        </w:rPr>
        <w:t>Contents</w:t>
      </w:r>
    </w:p>
    <w:p w14:paraId="6D748739" w14:textId="77777777" w:rsidR="005E31A4" w:rsidRDefault="00FA146C">
      <w:pPr>
        <w:pStyle w:val="TOC1"/>
        <w:tabs>
          <w:tab w:val="right" w:leader="dot" w:pos="8297"/>
        </w:tabs>
        <w:rPr>
          <w:rFonts w:asciiTheme="minorHAnsi" w:hAnsiTheme="minorHAnsi"/>
          <w:b w:val="0"/>
          <w:noProof/>
          <w:color w:val="auto"/>
          <w:lang w:eastAsia="ja-JP"/>
        </w:rPr>
      </w:pPr>
      <w:r>
        <w:rPr>
          <w:b w:val="0"/>
        </w:rPr>
        <w:fldChar w:fldCharType="begin"/>
      </w:r>
      <w:r>
        <w:rPr>
          <w:b w:val="0"/>
        </w:rPr>
        <w:instrText xml:space="preserve"> TOC \o "1-3" </w:instrText>
      </w:r>
      <w:r>
        <w:rPr>
          <w:b w:val="0"/>
        </w:rPr>
        <w:fldChar w:fldCharType="separate"/>
      </w:r>
      <w:r w:rsidR="005E31A4">
        <w:rPr>
          <w:noProof/>
        </w:rPr>
        <w:t>Introduction</w:t>
      </w:r>
      <w:r w:rsidR="005E31A4">
        <w:rPr>
          <w:noProof/>
        </w:rPr>
        <w:tab/>
      </w:r>
      <w:r w:rsidR="005E31A4">
        <w:rPr>
          <w:noProof/>
        </w:rPr>
        <w:fldChar w:fldCharType="begin"/>
      </w:r>
      <w:r w:rsidR="005E31A4">
        <w:rPr>
          <w:noProof/>
        </w:rPr>
        <w:instrText xml:space="preserve"> PAGEREF _Toc197534326 \h </w:instrText>
      </w:r>
      <w:r w:rsidR="005E31A4">
        <w:rPr>
          <w:noProof/>
        </w:rPr>
      </w:r>
      <w:r w:rsidR="005E31A4">
        <w:rPr>
          <w:noProof/>
        </w:rPr>
        <w:fldChar w:fldCharType="separate"/>
      </w:r>
      <w:r w:rsidR="005E31A4">
        <w:rPr>
          <w:noProof/>
        </w:rPr>
        <w:t>4</w:t>
      </w:r>
      <w:r w:rsidR="005E31A4">
        <w:rPr>
          <w:noProof/>
        </w:rPr>
        <w:fldChar w:fldCharType="end"/>
      </w:r>
    </w:p>
    <w:p w14:paraId="2A747744" w14:textId="77777777" w:rsidR="005E31A4" w:rsidRDefault="005E31A4">
      <w:pPr>
        <w:pStyle w:val="TOC1"/>
        <w:tabs>
          <w:tab w:val="right" w:leader="dot" w:pos="8297"/>
        </w:tabs>
        <w:rPr>
          <w:rFonts w:asciiTheme="minorHAnsi" w:hAnsiTheme="minorHAnsi"/>
          <w:b w:val="0"/>
          <w:noProof/>
          <w:color w:val="auto"/>
          <w:lang w:eastAsia="ja-JP"/>
        </w:rPr>
      </w:pPr>
      <w:r>
        <w:rPr>
          <w:noProof/>
        </w:rPr>
        <w:t>General Guidance - Procedures</w:t>
      </w:r>
      <w:r>
        <w:rPr>
          <w:noProof/>
        </w:rPr>
        <w:tab/>
      </w:r>
      <w:r>
        <w:rPr>
          <w:noProof/>
        </w:rPr>
        <w:fldChar w:fldCharType="begin"/>
      </w:r>
      <w:r>
        <w:rPr>
          <w:noProof/>
        </w:rPr>
        <w:instrText xml:space="preserve"> PAGEREF _Toc197534327 \h </w:instrText>
      </w:r>
      <w:r>
        <w:rPr>
          <w:noProof/>
        </w:rPr>
      </w:r>
      <w:r>
        <w:rPr>
          <w:noProof/>
        </w:rPr>
        <w:fldChar w:fldCharType="separate"/>
      </w:r>
      <w:r>
        <w:rPr>
          <w:noProof/>
        </w:rPr>
        <w:t>4</w:t>
      </w:r>
      <w:r>
        <w:rPr>
          <w:noProof/>
        </w:rPr>
        <w:fldChar w:fldCharType="end"/>
      </w:r>
    </w:p>
    <w:p w14:paraId="5110325C" w14:textId="77777777" w:rsidR="005E31A4" w:rsidRDefault="005E31A4">
      <w:pPr>
        <w:pStyle w:val="TOC1"/>
        <w:tabs>
          <w:tab w:val="right" w:leader="dot" w:pos="8297"/>
        </w:tabs>
        <w:rPr>
          <w:rFonts w:asciiTheme="minorHAnsi" w:hAnsiTheme="minorHAnsi"/>
          <w:b w:val="0"/>
          <w:noProof/>
          <w:color w:val="auto"/>
          <w:lang w:eastAsia="ja-JP"/>
        </w:rPr>
      </w:pPr>
      <w:r>
        <w:rPr>
          <w:noProof/>
        </w:rPr>
        <w:t>Draft Audit Form</w:t>
      </w:r>
      <w:r>
        <w:rPr>
          <w:noProof/>
        </w:rPr>
        <w:tab/>
      </w:r>
      <w:r>
        <w:rPr>
          <w:noProof/>
        </w:rPr>
        <w:fldChar w:fldCharType="begin"/>
      </w:r>
      <w:r>
        <w:rPr>
          <w:noProof/>
        </w:rPr>
        <w:instrText xml:space="preserve"> PAGEREF _Toc197534328 \h </w:instrText>
      </w:r>
      <w:r>
        <w:rPr>
          <w:noProof/>
        </w:rPr>
      </w:r>
      <w:r>
        <w:rPr>
          <w:noProof/>
        </w:rPr>
        <w:fldChar w:fldCharType="separate"/>
      </w:r>
      <w:r>
        <w:rPr>
          <w:noProof/>
        </w:rPr>
        <w:t>6</w:t>
      </w:r>
      <w:r>
        <w:rPr>
          <w:noProof/>
        </w:rPr>
        <w:fldChar w:fldCharType="end"/>
      </w:r>
    </w:p>
    <w:p w14:paraId="7568D846" w14:textId="77777777" w:rsidR="005E31A4" w:rsidRDefault="005E31A4">
      <w:pPr>
        <w:pStyle w:val="TOC1"/>
        <w:tabs>
          <w:tab w:val="right" w:leader="dot" w:pos="8297"/>
        </w:tabs>
        <w:rPr>
          <w:rFonts w:asciiTheme="minorHAnsi" w:hAnsiTheme="minorHAnsi"/>
          <w:b w:val="0"/>
          <w:noProof/>
          <w:color w:val="auto"/>
          <w:lang w:eastAsia="ja-JP"/>
        </w:rPr>
      </w:pPr>
      <w:r>
        <w:rPr>
          <w:noProof/>
        </w:rPr>
        <w:t>IPR Risk Matrix and Evaluation Tools</w:t>
      </w:r>
      <w:r>
        <w:rPr>
          <w:noProof/>
        </w:rPr>
        <w:tab/>
      </w:r>
      <w:r>
        <w:rPr>
          <w:noProof/>
        </w:rPr>
        <w:fldChar w:fldCharType="begin"/>
      </w:r>
      <w:r>
        <w:rPr>
          <w:noProof/>
        </w:rPr>
        <w:instrText xml:space="preserve"> PAGEREF _Toc197534329 \h </w:instrText>
      </w:r>
      <w:r>
        <w:rPr>
          <w:noProof/>
        </w:rPr>
      </w:r>
      <w:r>
        <w:rPr>
          <w:noProof/>
        </w:rPr>
        <w:fldChar w:fldCharType="separate"/>
      </w:r>
      <w:r>
        <w:rPr>
          <w:noProof/>
        </w:rPr>
        <w:t>6</w:t>
      </w:r>
      <w:r>
        <w:rPr>
          <w:noProof/>
        </w:rPr>
        <w:fldChar w:fldCharType="end"/>
      </w:r>
    </w:p>
    <w:p w14:paraId="523DE200" w14:textId="77777777" w:rsidR="005E31A4" w:rsidRDefault="005E31A4">
      <w:pPr>
        <w:pStyle w:val="TOC2"/>
        <w:tabs>
          <w:tab w:val="right" w:leader="dot" w:pos="8297"/>
        </w:tabs>
        <w:rPr>
          <w:noProof/>
          <w:sz w:val="24"/>
          <w:szCs w:val="24"/>
          <w:lang w:eastAsia="ja-JP"/>
        </w:rPr>
      </w:pPr>
      <w:r>
        <w:rPr>
          <w:noProof/>
        </w:rPr>
        <w:t>Assessing the risks</w:t>
      </w:r>
      <w:r>
        <w:rPr>
          <w:noProof/>
        </w:rPr>
        <w:tab/>
      </w:r>
      <w:r>
        <w:rPr>
          <w:noProof/>
        </w:rPr>
        <w:fldChar w:fldCharType="begin"/>
      </w:r>
      <w:r>
        <w:rPr>
          <w:noProof/>
        </w:rPr>
        <w:instrText xml:space="preserve"> PAGEREF _Toc197534330 \h </w:instrText>
      </w:r>
      <w:r>
        <w:rPr>
          <w:noProof/>
        </w:rPr>
      </w:r>
      <w:r>
        <w:rPr>
          <w:noProof/>
        </w:rPr>
        <w:fldChar w:fldCharType="separate"/>
      </w:r>
      <w:r>
        <w:rPr>
          <w:noProof/>
        </w:rPr>
        <w:t>6</w:t>
      </w:r>
      <w:r>
        <w:rPr>
          <w:noProof/>
        </w:rPr>
        <w:fldChar w:fldCharType="end"/>
      </w:r>
    </w:p>
    <w:p w14:paraId="2B13FB7C" w14:textId="77777777" w:rsidR="005E31A4" w:rsidRDefault="005E31A4">
      <w:pPr>
        <w:pStyle w:val="TOC2"/>
        <w:tabs>
          <w:tab w:val="right" w:leader="dot" w:pos="8297"/>
        </w:tabs>
        <w:rPr>
          <w:noProof/>
          <w:sz w:val="24"/>
          <w:szCs w:val="24"/>
          <w:lang w:eastAsia="ja-JP"/>
        </w:rPr>
      </w:pPr>
      <w:r>
        <w:rPr>
          <w:noProof/>
        </w:rPr>
        <w:t>Evaluating the level of impact</w:t>
      </w:r>
      <w:r>
        <w:rPr>
          <w:noProof/>
        </w:rPr>
        <w:tab/>
      </w:r>
      <w:r>
        <w:rPr>
          <w:noProof/>
        </w:rPr>
        <w:fldChar w:fldCharType="begin"/>
      </w:r>
      <w:r>
        <w:rPr>
          <w:noProof/>
        </w:rPr>
        <w:instrText xml:space="preserve"> PAGEREF _Toc197534331 \h </w:instrText>
      </w:r>
      <w:r>
        <w:rPr>
          <w:noProof/>
        </w:rPr>
      </w:r>
      <w:r>
        <w:rPr>
          <w:noProof/>
        </w:rPr>
        <w:fldChar w:fldCharType="separate"/>
      </w:r>
      <w:r>
        <w:rPr>
          <w:noProof/>
        </w:rPr>
        <w:t>6</w:t>
      </w:r>
      <w:r>
        <w:rPr>
          <w:noProof/>
        </w:rPr>
        <w:fldChar w:fldCharType="end"/>
      </w:r>
    </w:p>
    <w:p w14:paraId="38A38396" w14:textId="77777777" w:rsidR="005E31A4" w:rsidRDefault="005E31A4">
      <w:pPr>
        <w:pStyle w:val="TOC2"/>
        <w:tabs>
          <w:tab w:val="right" w:leader="dot" w:pos="8297"/>
        </w:tabs>
        <w:rPr>
          <w:noProof/>
          <w:sz w:val="24"/>
          <w:szCs w:val="24"/>
          <w:lang w:eastAsia="ja-JP"/>
        </w:rPr>
      </w:pPr>
      <w:r>
        <w:rPr>
          <w:noProof/>
        </w:rPr>
        <w:t>Assessing the probability or likelihood</w:t>
      </w:r>
      <w:r>
        <w:rPr>
          <w:noProof/>
        </w:rPr>
        <w:tab/>
      </w:r>
      <w:r>
        <w:rPr>
          <w:noProof/>
        </w:rPr>
        <w:fldChar w:fldCharType="begin"/>
      </w:r>
      <w:r>
        <w:rPr>
          <w:noProof/>
        </w:rPr>
        <w:instrText xml:space="preserve"> PAGEREF _Toc197534332 \h </w:instrText>
      </w:r>
      <w:r>
        <w:rPr>
          <w:noProof/>
        </w:rPr>
      </w:r>
      <w:r>
        <w:rPr>
          <w:noProof/>
        </w:rPr>
        <w:fldChar w:fldCharType="separate"/>
      </w:r>
      <w:r>
        <w:rPr>
          <w:noProof/>
        </w:rPr>
        <w:t>6</w:t>
      </w:r>
      <w:r>
        <w:rPr>
          <w:noProof/>
        </w:rPr>
        <w:fldChar w:fldCharType="end"/>
      </w:r>
    </w:p>
    <w:p w14:paraId="73FBEC87" w14:textId="77777777" w:rsidR="005E31A4" w:rsidRDefault="005E31A4">
      <w:pPr>
        <w:pStyle w:val="TOC2"/>
        <w:tabs>
          <w:tab w:val="right" w:leader="dot" w:pos="8297"/>
        </w:tabs>
        <w:rPr>
          <w:noProof/>
          <w:sz w:val="24"/>
          <w:szCs w:val="24"/>
          <w:lang w:eastAsia="ja-JP"/>
        </w:rPr>
      </w:pPr>
      <w:r>
        <w:rPr>
          <w:noProof/>
        </w:rPr>
        <w:t>Calculating the risk</w:t>
      </w:r>
      <w:r>
        <w:rPr>
          <w:noProof/>
        </w:rPr>
        <w:tab/>
      </w:r>
      <w:r>
        <w:rPr>
          <w:noProof/>
        </w:rPr>
        <w:fldChar w:fldCharType="begin"/>
      </w:r>
      <w:r>
        <w:rPr>
          <w:noProof/>
        </w:rPr>
        <w:instrText xml:space="preserve"> PAGEREF _Toc197534333 \h </w:instrText>
      </w:r>
      <w:r>
        <w:rPr>
          <w:noProof/>
        </w:rPr>
      </w:r>
      <w:r>
        <w:rPr>
          <w:noProof/>
        </w:rPr>
        <w:fldChar w:fldCharType="separate"/>
      </w:r>
      <w:r>
        <w:rPr>
          <w:noProof/>
        </w:rPr>
        <w:t>7</w:t>
      </w:r>
      <w:r>
        <w:rPr>
          <w:noProof/>
        </w:rPr>
        <w:fldChar w:fldCharType="end"/>
      </w:r>
    </w:p>
    <w:p w14:paraId="22ADEB7C" w14:textId="77777777" w:rsidR="005E31A4" w:rsidRDefault="005E31A4">
      <w:pPr>
        <w:pStyle w:val="TOC2"/>
        <w:tabs>
          <w:tab w:val="right" w:leader="dot" w:pos="8297"/>
        </w:tabs>
        <w:rPr>
          <w:noProof/>
          <w:sz w:val="24"/>
          <w:szCs w:val="24"/>
          <w:lang w:eastAsia="ja-JP"/>
        </w:rPr>
      </w:pPr>
      <w:r>
        <w:rPr>
          <w:noProof/>
        </w:rPr>
        <w:t>Illustration of a Risk Profile/Matrix</w:t>
      </w:r>
      <w:r>
        <w:rPr>
          <w:noProof/>
        </w:rPr>
        <w:tab/>
      </w:r>
      <w:r>
        <w:rPr>
          <w:noProof/>
        </w:rPr>
        <w:fldChar w:fldCharType="begin"/>
      </w:r>
      <w:r>
        <w:rPr>
          <w:noProof/>
        </w:rPr>
        <w:instrText xml:space="preserve"> PAGEREF _Toc197534334 \h </w:instrText>
      </w:r>
      <w:r>
        <w:rPr>
          <w:noProof/>
        </w:rPr>
      </w:r>
      <w:r>
        <w:rPr>
          <w:noProof/>
        </w:rPr>
        <w:fldChar w:fldCharType="separate"/>
      </w:r>
      <w:r>
        <w:rPr>
          <w:noProof/>
        </w:rPr>
        <w:t>7</w:t>
      </w:r>
      <w:r>
        <w:rPr>
          <w:noProof/>
        </w:rPr>
        <w:fldChar w:fldCharType="end"/>
      </w:r>
    </w:p>
    <w:p w14:paraId="052FB204" w14:textId="77777777" w:rsidR="005E31A4" w:rsidRDefault="005E31A4">
      <w:pPr>
        <w:pStyle w:val="TOC2"/>
        <w:tabs>
          <w:tab w:val="right" w:leader="dot" w:pos="8297"/>
        </w:tabs>
        <w:rPr>
          <w:noProof/>
          <w:sz w:val="24"/>
          <w:szCs w:val="24"/>
          <w:lang w:eastAsia="ja-JP"/>
        </w:rPr>
      </w:pPr>
      <w:r>
        <w:rPr>
          <w:noProof/>
        </w:rPr>
        <w:t>Online Risk Calculator</w:t>
      </w:r>
      <w:r>
        <w:rPr>
          <w:noProof/>
        </w:rPr>
        <w:tab/>
      </w:r>
      <w:r>
        <w:rPr>
          <w:noProof/>
        </w:rPr>
        <w:fldChar w:fldCharType="begin"/>
      </w:r>
      <w:r>
        <w:rPr>
          <w:noProof/>
        </w:rPr>
        <w:instrText xml:space="preserve"> PAGEREF _Toc197534335 \h </w:instrText>
      </w:r>
      <w:r>
        <w:rPr>
          <w:noProof/>
        </w:rPr>
      </w:r>
      <w:r>
        <w:rPr>
          <w:noProof/>
        </w:rPr>
        <w:fldChar w:fldCharType="separate"/>
      </w:r>
      <w:r>
        <w:rPr>
          <w:noProof/>
        </w:rPr>
        <w:t>7</w:t>
      </w:r>
      <w:r>
        <w:rPr>
          <w:noProof/>
        </w:rPr>
        <w:fldChar w:fldCharType="end"/>
      </w:r>
    </w:p>
    <w:p w14:paraId="11CCFF40" w14:textId="77777777" w:rsidR="005E31A4" w:rsidRDefault="005E31A4">
      <w:pPr>
        <w:pStyle w:val="TOC2"/>
        <w:tabs>
          <w:tab w:val="right" w:leader="dot" w:pos="8297"/>
        </w:tabs>
        <w:rPr>
          <w:noProof/>
          <w:sz w:val="24"/>
          <w:szCs w:val="24"/>
          <w:lang w:eastAsia="ja-JP"/>
        </w:rPr>
      </w:pPr>
      <w:r>
        <w:rPr>
          <w:noProof/>
        </w:rPr>
        <w:t>Mitigating Risk</w:t>
      </w:r>
      <w:r>
        <w:rPr>
          <w:noProof/>
        </w:rPr>
        <w:tab/>
      </w:r>
      <w:r>
        <w:rPr>
          <w:noProof/>
        </w:rPr>
        <w:fldChar w:fldCharType="begin"/>
      </w:r>
      <w:r>
        <w:rPr>
          <w:noProof/>
        </w:rPr>
        <w:instrText xml:space="preserve"> PAGEREF _Toc197534336 \h </w:instrText>
      </w:r>
      <w:r>
        <w:rPr>
          <w:noProof/>
        </w:rPr>
      </w:r>
      <w:r>
        <w:rPr>
          <w:noProof/>
        </w:rPr>
        <w:fldChar w:fldCharType="separate"/>
      </w:r>
      <w:r>
        <w:rPr>
          <w:noProof/>
        </w:rPr>
        <w:t>7</w:t>
      </w:r>
      <w:r>
        <w:rPr>
          <w:noProof/>
        </w:rPr>
        <w:fldChar w:fldCharType="end"/>
      </w:r>
    </w:p>
    <w:p w14:paraId="0068EBC8" w14:textId="77777777" w:rsidR="005E31A4" w:rsidRDefault="005E31A4">
      <w:pPr>
        <w:pStyle w:val="TOC1"/>
        <w:tabs>
          <w:tab w:val="right" w:leader="dot" w:pos="8297"/>
        </w:tabs>
        <w:rPr>
          <w:rFonts w:asciiTheme="minorHAnsi" w:hAnsiTheme="minorHAnsi"/>
          <w:b w:val="0"/>
          <w:noProof/>
          <w:color w:val="auto"/>
          <w:lang w:eastAsia="ja-JP"/>
        </w:rPr>
      </w:pPr>
      <w:r>
        <w:rPr>
          <w:noProof/>
        </w:rPr>
        <w:t>Vital Tools to Organise You Work</w:t>
      </w:r>
      <w:r>
        <w:rPr>
          <w:noProof/>
        </w:rPr>
        <w:tab/>
      </w:r>
      <w:r>
        <w:rPr>
          <w:noProof/>
        </w:rPr>
        <w:fldChar w:fldCharType="begin"/>
      </w:r>
      <w:r>
        <w:rPr>
          <w:noProof/>
        </w:rPr>
        <w:instrText xml:space="preserve"> PAGEREF _Toc197534337 \h </w:instrText>
      </w:r>
      <w:r>
        <w:rPr>
          <w:noProof/>
        </w:rPr>
      </w:r>
      <w:r>
        <w:rPr>
          <w:noProof/>
        </w:rPr>
        <w:fldChar w:fldCharType="separate"/>
      </w:r>
      <w:r>
        <w:rPr>
          <w:noProof/>
        </w:rPr>
        <w:t>7</w:t>
      </w:r>
      <w:r>
        <w:rPr>
          <w:noProof/>
        </w:rPr>
        <w:fldChar w:fldCharType="end"/>
      </w:r>
    </w:p>
    <w:p w14:paraId="542A0D9B" w14:textId="77777777" w:rsidR="005E31A4" w:rsidRDefault="005E31A4">
      <w:pPr>
        <w:pStyle w:val="TOC1"/>
        <w:tabs>
          <w:tab w:val="right" w:leader="dot" w:pos="8297"/>
        </w:tabs>
        <w:rPr>
          <w:rFonts w:asciiTheme="minorHAnsi" w:hAnsiTheme="minorHAnsi"/>
          <w:b w:val="0"/>
          <w:noProof/>
          <w:color w:val="auto"/>
          <w:lang w:eastAsia="ja-JP"/>
        </w:rPr>
      </w:pPr>
      <w:r>
        <w:rPr>
          <w:noProof/>
        </w:rPr>
        <w:t>Guidance and Sources of Further Information</w:t>
      </w:r>
      <w:r>
        <w:rPr>
          <w:noProof/>
        </w:rPr>
        <w:tab/>
      </w:r>
      <w:r>
        <w:rPr>
          <w:noProof/>
        </w:rPr>
        <w:fldChar w:fldCharType="begin"/>
      </w:r>
      <w:r>
        <w:rPr>
          <w:noProof/>
        </w:rPr>
        <w:instrText xml:space="preserve"> PAGEREF _Toc197534338 \h </w:instrText>
      </w:r>
      <w:r>
        <w:rPr>
          <w:noProof/>
        </w:rPr>
      </w:r>
      <w:r>
        <w:rPr>
          <w:noProof/>
        </w:rPr>
        <w:fldChar w:fldCharType="separate"/>
      </w:r>
      <w:r>
        <w:rPr>
          <w:noProof/>
        </w:rPr>
        <w:t>7</w:t>
      </w:r>
      <w:r>
        <w:rPr>
          <w:noProof/>
        </w:rPr>
        <w:fldChar w:fldCharType="end"/>
      </w:r>
    </w:p>
    <w:p w14:paraId="63F21CF3" w14:textId="77777777" w:rsidR="00393080" w:rsidRPr="00393080" w:rsidRDefault="00FA146C" w:rsidP="00393080">
      <w:pPr>
        <w:rPr>
          <w:b/>
        </w:rPr>
      </w:pPr>
      <w:r>
        <w:rPr>
          <w:b/>
        </w:rPr>
        <w:fldChar w:fldCharType="end"/>
      </w:r>
    </w:p>
    <w:p w14:paraId="75CD7CC3" w14:textId="77777777" w:rsidR="00393080" w:rsidRPr="00393080" w:rsidRDefault="00393080" w:rsidP="00393080"/>
    <w:p w14:paraId="673828A4" w14:textId="77777777" w:rsidR="00393080" w:rsidRPr="00393080" w:rsidRDefault="00393080" w:rsidP="00393080"/>
    <w:p w14:paraId="6EF689F9" w14:textId="77777777" w:rsidR="00FA146C" w:rsidRDefault="00FA146C">
      <w:pPr>
        <w:rPr>
          <w:rFonts w:asciiTheme="majorHAnsi" w:eastAsiaTheme="majorEastAsia" w:hAnsiTheme="majorHAnsi" w:cstheme="majorBidi"/>
          <w:b/>
          <w:bCs/>
          <w:color w:val="345A8A" w:themeColor="accent1" w:themeShade="B5"/>
          <w:sz w:val="32"/>
          <w:szCs w:val="32"/>
        </w:rPr>
      </w:pPr>
      <w:r>
        <w:br w:type="page"/>
      </w:r>
    </w:p>
    <w:p w14:paraId="7EAA2C98" w14:textId="1A3E9C15" w:rsidR="00387560" w:rsidRDefault="00387560" w:rsidP="00387560">
      <w:pPr>
        <w:pStyle w:val="Heading1"/>
      </w:pPr>
      <w:bookmarkStart w:id="0" w:name="_Toc197534326"/>
      <w:r>
        <w:t>Introduction</w:t>
      </w:r>
      <w:bookmarkEnd w:id="0"/>
    </w:p>
    <w:p w14:paraId="539A1989" w14:textId="65A85401" w:rsidR="004D29EF" w:rsidRDefault="004D29EF" w:rsidP="00387560">
      <w:pPr>
        <w:pStyle w:val="Header"/>
        <w:jc w:val="both"/>
      </w:pPr>
      <w:r>
        <w:t>IPR issues are one of the biggest factors in e-content projects in academia failing to fully deliver. This short guide advocates a simple and systematic approach to dealing with IPR that has worked well i</w:t>
      </w:r>
      <w:r w:rsidR="00931DB4">
        <w:t>n other projects. F</w:t>
      </w:r>
      <w:r>
        <w:t>unders are</w:t>
      </w:r>
      <w:r w:rsidR="00931DB4">
        <w:t xml:space="preserve"> increasingly</w:t>
      </w:r>
      <w:r>
        <w:t xml:space="preserve"> expecting IPR matters to be dealt with in a professional manner in academia to maximize dissemination of knowledge for the benefit of the public good –especially through open licensing. This can represent a challenge for a sector that has traditionally allowed its knowledge outputs to be locked behind restrictive </w:t>
      </w:r>
      <w:r w:rsidR="00DA348C">
        <w:t xml:space="preserve">commercial </w:t>
      </w:r>
      <w:r>
        <w:t>licensing agreements</w:t>
      </w:r>
      <w:r w:rsidR="00DA348C">
        <w:t>.</w:t>
      </w:r>
    </w:p>
    <w:p w14:paraId="59D27003" w14:textId="77777777" w:rsidR="004D29EF" w:rsidRDefault="004D29EF" w:rsidP="00387560">
      <w:pPr>
        <w:pStyle w:val="Header"/>
        <w:jc w:val="both"/>
      </w:pPr>
    </w:p>
    <w:p w14:paraId="42E85697" w14:textId="3EF4BDED" w:rsidR="00BB4BDB" w:rsidRDefault="00387560" w:rsidP="00387560">
      <w:pPr>
        <w:pStyle w:val="Header"/>
        <w:jc w:val="both"/>
      </w:pPr>
      <w:r w:rsidRPr="00387560">
        <w:t xml:space="preserve">Use </w:t>
      </w:r>
      <w:r>
        <w:t>the</w:t>
      </w:r>
      <w:r w:rsidRPr="00387560">
        <w:t xml:space="preserve"> simple and adaptable </w:t>
      </w:r>
      <w:r w:rsidR="00DF72FD">
        <w:t xml:space="preserve">audit form, </w:t>
      </w:r>
      <w:r w:rsidRPr="00387560">
        <w:t>guidance notes</w:t>
      </w:r>
      <w:r w:rsidR="00DF72FD">
        <w:t xml:space="preserve"> and risk assessment tools</w:t>
      </w:r>
      <w:r w:rsidRPr="00387560">
        <w:t xml:space="preserve"> to (a) collect essential information about content you wish to use (including any </w:t>
      </w:r>
      <w:r w:rsidR="00BB4BDB">
        <w:t>sub-</w:t>
      </w:r>
      <w:r w:rsidRPr="00387560">
        <w:t>components such as pictures) and (b) record your decision</w:t>
      </w:r>
      <w:r w:rsidR="00BB4BDB">
        <w:t xml:space="preserve"> for using the content</w:t>
      </w:r>
      <w:r w:rsidRPr="00387560">
        <w:t xml:space="preserve"> with a short rationale justifying your decision, </w:t>
      </w:r>
      <w:r w:rsidR="00DF72FD">
        <w:t xml:space="preserve">(c) </w:t>
      </w:r>
      <w:r w:rsidRPr="00387560">
        <w:t>finally record your evaluation of any risk involved (Low/Medium/High) and any risk mitigating measure</w:t>
      </w:r>
      <w:r w:rsidR="004D29EF">
        <w:t>s</w:t>
      </w:r>
      <w:r w:rsidRPr="00387560">
        <w:t xml:space="preserve"> you are </w:t>
      </w:r>
      <w:r w:rsidR="00BB4BDB" w:rsidRPr="00387560">
        <w:t>using</w:t>
      </w:r>
      <w:r w:rsidR="00BB4BDB">
        <w:t>. The form is intended as a starting point and should be adapted for your own purposes.</w:t>
      </w:r>
      <w:r w:rsidR="00DF72FD">
        <w:t xml:space="preserve"> You w</w:t>
      </w:r>
      <w:r w:rsidR="004D29EF">
        <w:t>ill find links in this document</w:t>
      </w:r>
      <w:r w:rsidR="00DF72FD">
        <w:t xml:space="preserve"> to other tools that you can use and adapt.</w:t>
      </w:r>
    </w:p>
    <w:p w14:paraId="664EAAE8" w14:textId="1A50EB9E" w:rsidR="00BB4BDB" w:rsidRDefault="00BB4BDB" w:rsidP="009003A1">
      <w:pPr>
        <w:pStyle w:val="Heading1"/>
      </w:pPr>
      <w:bookmarkStart w:id="1" w:name="_Toc197534327"/>
      <w:r>
        <w:t>General Guidance</w:t>
      </w:r>
      <w:r w:rsidR="00AE2E8C">
        <w:t xml:space="preserve"> - Procedures</w:t>
      </w:r>
      <w:bookmarkEnd w:id="1"/>
    </w:p>
    <w:p w14:paraId="745F4912" w14:textId="4342CA9F" w:rsidR="00B722E5" w:rsidRDefault="009003A1" w:rsidP="009003A1">
      <w:pPr>
        <w:pStyle w:val="Header"/>
      </w:pPr>
      <w:r>
        <w:t>IPR in a</w:t>
      </w:r>
      <w:r w:rsidR="00B722E5">
        <w:t>cademia can cause some problems</w:t>
      </w:r>
      <w:r>
        <w:t>, mainly because there are low levels of awareness, poorly developed policy and considerable delusions about what is permitted in relation to education</w:t>
      </w:r>
      <w:r w:rsidR="005941A3">
        <w:t xml:space="preserve"> and accountability under the law</w:t>
      </w:r>
      <w:r>
        <w:t xml:space="preserve">. </w:t>
      </w:r>
      <w:r w:rsidR="00BB3F89">
        <w:t xml:space="preserve"> </w:t>
      </w:r>
      <w:r w:rsidR="00B722E5">
        <w:t xml:space="preserve">This </w:t>
      </w:r>
      <w:r w:rsidR="00DF72FD">
        <w:t xml:space="preserve">short </w:t>
      </w:r>
      <w:r w:rsidR="00B722E5">
        <w:t>guide focuses purely on practical measures to make your life easy in relation to managing the risk relating to IPR in your work.</w:t>
      </w:r>
    </w:p>
    <w:p w14:paraId="20BA1FF4" w14:textId="715A8567" w:rsidR="00A31784" w:rsidRDefault="00A31784" w:rsidP="003F4E9B">
      <w:pPr>
        <w:pStyle w:val="ListParagraph"/>
        <w:numPr>
          <w:ilvl w:val="0"/>
          <w:numId w:val="3"/>
        </w:numPr>
      </w:pPr>
      <w:r>
        <w:t>Start thinking about IPR from the outset of the project – leaving it to the end is a common basic mistake – your right to use content (or the lack of it) needs to be sor</w:t>
      </w:r>
      <w:r w:rsidR="00A66F20">
        <w:t>ted out at the beginning and will have a critical effect on your project</w:t>
      </w:r>
      <w:r w:rsidR="006C4AFC">
        <w:t xml:space="preserve">. Your project funding application will be more convincing if you allow a sensible amount for IPR management – and funders are getting </w:t>
      </w:r>
      <w:r w:rsidR="004D29EF">
        <w:t xml:space="preserve">much </w:t>
      </w:r>
      <w:r w:rsidR="006C4AFC">
        <w:t>more savvy about this</w:t>
      </w:r>
      <w:r w:rsidR="00A66F20">
        <w:t>.</w:t>
      </w:r>
      <w:r>
        <w:t xml:space="preserve"> </w:t>
      </w:r>
    </w:p>
    <w:p w14:paraId="22D913A7" w14:textId="38BCA9D8" w:rsidR="003F4E9B" w:rsidRDefault="003F4E9B" w:rsidP="003F4E9B">
      <w:pPr>
        <w:pStyle w:val="ListParagraph"/>
        <w:numPr>
          <w:ilvl w:val="0"/>
          <w:numId w:val="3"/>
        </w:numPr>
      </w:pPr>
      <w:r w:rsidRPr="003F4E9B">
        <w:t xml:space="preserve">Appoint </w:t>
      </w:r>
      <w:r>
        <w:t xml:space="preserve">someone to take charge of IPR matters in your project – and </w:t>
      </w:r>
      <w:r w:rsidR="004B3D25">
        <w:t>to act as a</w:t>
      </w:r>
      <w:r w:rsidR="004D29EF">
        <w:t>n</w:t>
      </w:r>
      <w:r w:rsidR="004B3D25">
        <w:t xml:space="preserve"> advocate for</w:t>
      </w:r>
      <w:r>
        <w:t xml:space="preserve"> taking this seriously</w:t>
      </w:r>
    </w:p>
    <w:p w14:paraId="4E06C736" w14:textId="38CC8CD3" w:rsidR="00A31784" w:rsidRDefault="00A31784" w:rsidP="003F4E9B">
      <w:pPr>
        <w:pStyle w:val="ListParagraph"/>
        <w:numPr>
          <w:ilvl w:val="0"/>
          <w:numId w:val="3"/>
        </w:numPr>
      </w:pPr>
      <w:r>
        <w:t>Make sure this person has a basic understanding of copyright and IPR issues – they don’t have to be experts in law – if they are new to this area get them to read the guidance materials listed at the end of this document</w:t>
      </w:r>
      <w:r w:rsidR="004D29EF">
        <w:t xml:space="preserve"> and make sure they have access to legal advice.</w:t>
      </w:r>
    </w:p>
    <w:p w14:paraId="6BB76F5E" w14:textId="01EE1F94" w:rsidR="003F4E9B" w:rsidRDefault="005941A3" w:rsidP="003F4E9B">
      <w:pPr>
        <w:pStyle w:val="ListParagraph"/>
        <w:numPr>
          <w:ilvl w:val="0"/>
          <w:numId w:val="3"/>
        </w:numPr>
      </w:pPr>
      <w:r>
        <w:t>The absolute and fundamental key to successfully dealing with IPR is record keeping. You need to carry out an IPR audit of your proposed content at the start of a project and record the results</w:t>
      </w:r>
    </w:p>
    <w:p w14:paraId="7B6D0C19" w14:textId="230D62F5" w:rsidR="006C4AFC" w:rsidRDefault="006C4AFC" w:rsidP="003F4E9B">
      <w:pPr>
        <w:pStyle w:val="ListParagraph"/>
        <w:numPr>
          <w:ilvl w:val="0"/>
          <w:numId w:val="3"/>
        </w:numPr>
      </w:pPr>
      <w:r>
        <w:t>When you gather information for your audit you will need to quite persistent and seek documentary proof where possible – ‘they said I</w:t>
      </w:r>
      <w:r w:rsidR="004D29EF">
        <w:t xml:space="preserve"> can use it’ is not good enough!</w:t>
      </w:r>
      <w:r>
        <w:t xml:space="preserve"> Always get copies of original publisher agreements and licences, if you are seeking permission from someone to use their content you can use a standards letter. Email permission, will do but you will need to keep a copy of it.</w:t>
      </w:r>
    </w:p>
    <w:p w14:paraId="31D8F59E" w14:textId="61AF0018" w:rsidR="006C4AFC" w:rsidRDefault="006C4AFC" w:rsidP="003F4E9B">
      <w:pPr>
        <w:pStyle w:val="ListParagraph"/>
        <w:numPr>
          <w:ilvl w:val="0"/>
          <w:numId w:val="3"/>
        </w:numPr>
      </w:pPr>
      <w:r>
        <w:t>You need to have a shared and simple way of recording the information from your IPR audit, the form below is a starting point. At a pinch you could use a long Word document with all the information or a spreadsheet, the best option is to use a database package.</w:t>
      </w:r>
    </w:p>
    <w:p w14:paraId="11A38DE9" w14:textId="6CBE9DC1" w:rsidR="006C4AFC" w:rsidRDefault="006C4AFC" w:rsidP="003F4E9B">
      <w:pPr>
        <w:pStyle w:val="ListParagraph"/>
        <w:numPr>
          <w:ilvl w:val="0"/>
          <w:numId w:val="3"/>
        </w:numPr>
      </w:pPr>
      <w:r>
        <w:t>Once you have collected your information you need to assess the possible risks in using the content you have collected and what you might do to reduce (mitigate) the risk.</w:t>
      </w:r>
      <w:r w:rsidR="00F9797E">
        <w:t xml:space="preserve"> This is a </w:t>
      </w:r>
      <w:r w:rsidR="00770294">
        <w:t>judgment</w:t>
      </w:r>
      <w:r w:rsidR="00F9797E">
        <w:t xml:space="preserve"> you have to make on the basis of the information you have, your knowledge (or access to it) of IPR and risk factors and your willingness (or otherwise) to live with risk. </w:t>
      </w:r>
    </w:p>
    <w:p w14:paraId="273E20CC" w14:textId="77777777" w:rsidR="005941A3" w:rsidRDefault="005941A3" w:rsidP="005941A3"/>
    <w:p w14:paraId="2555C283" w14:textId="77777777" w:rsidR="005941A3" w:rsidRDefault="005941A3" w:rsidP="005941A3"/>
    <w:p w14:paraId="6613DBA7" w14:textId="77777777" w:rsidR="005941A3" w:rsidRPr="003F4E9B" w:rsidRDefault="005941A3" w:rsidP="005941A3">
      <w:pPr>
        <w:sectPr w:rsidR="005941A3" w:rsidRPr="003F4E9B" w:rsidSect="00A31784">
          <w:pgSz w:w="11901" w:h="16840"/>
          <w:pgMar w:top="1440" w:right="1797" w:bottom="1440" w:left="1797" w:header="709" w:footer="709" w:gutter="0"/>
          <w:cols w:space="708"/>
        </w:sectPr>
      </w:pPr>
    </w:p>
    <w:p w14:paraId="660C132A" w14:textId="74642135" w:rsidR="00387560" w:rsidRDefault="00387560" w:rsidP="00DF72FD">
      <w:pPr>
        <w:pStyle w:val="Heading1"/>
      </w:pPr>
      <w:bookmarkStart w:id="2" w:name="_Toc197534328"/>
      <w:r>
        <w:t>Draft Audit Form</w:t>
      </w:r>
      <w:bookmarkEnd w:id="2"/>
    </w:p>
    <w:p w14:paraId="7848165C" w14:textId="77777777" w:rsidR="00387560" w:rsidRDefault="00387560"/>
    <w:tbl>
      <w:tblPr>
        <w:tblStyle w:val="TableGrid"/>
        <w:tblW w:w="0" w:type="auto"/>
        <w:tblLook w:val="04A0" w:firstRow="1" w:lastRow="0" w:firstColumn="1" w:lastColumn="0" w:noHBand="0" w:noVBand="1"/>
      </w:tblPr>
      <w:tblGrid>
        <w:gridCol w:w="1491"/>
        <w:gridCol w:w="1677"/>
        <w:gridCol w:w="1868"/>
        <w:gridCol w:w="1731"/>
        <w:gridCol w:w="1756"/>
      </w:tblGrid>
      <w:tr w:rsidR="0060188D" w14:paraId="7BFB88B3" w14:textId="13B822B2" w:rsidTr="00BB3F89">
        <w:tc>
          <w:tcPr>
            <w:tcW w:w="2362" w:type="dxa"/>
          </w:tcPr>
          <w:p w14:paraId="49FD02E5" w14:textId="228A0FFD" w:rsidR="0060188D" w:rsidRPr="00A5201B" w:rsidRDefault="0060188D" w:rsidP="004041EC">
            <w:pPr>
              <w:rPr>
                <w:rFonts w:ascii="Arial" w:hAnsi="Arial" w:cs="Arial"/>
                <w:b/>
                <w:sz w:val="18"/>
                <w:szCs w:val="18"/>
              </w:rPr>
            </w:pPr>
            <w:r w:rsidRPr="00A5201B">
              <w:rPr>
                <w:rFonts w:ascii="Arial" w:hAnsi="Arial" w:cs="Arial"/>
                <w:b/>
                <w:sz w:val="18"/>
                <w:szCs w:val="18"/>
              </w:rPr>
              <w:t xml:space="preserve">Title </w:t>
            </w:r>
          </w:p>
        </w:tc>
        <w:tc>
          <w:tcPr>
            <w:tcW w:w="2363" w:type="dxa"/>
          </w:tcPr>
          <w:p w14:paraId="5C0691D4" w14:textId="478EAE93" w:rsidR="0060188D" w:rsidRPr="00A5201B" w:rsidRDefault="0060188D">
            <w:pPr>
              <w:rPr>
                <w:rFonts w:ascii="Arial" w:hAnsi="Arial" w:cs="Arial"/>
                <w:b/>
                <w:sz w:val="18"/>
                <w:szCs w:val="18"/>
              </w:rPr>
            </w:pPr>
            <w:r w:rsidRPr="00A5201B">
              <w:rPr>
                <w:rFonts w:ascii="Arial" w:hAnsi="Arial" w:cs="Arial"/>
                <w:b/>
                <w:sz w:val="18"/>
                <w:szCs w:val="18"/>
              </w:rPr>
              <w:t>Location and Media Type (incl. file name)</w:t>
            </w:r>
          </w:p>
        </w:tc>
        <w:tc>
          <w:tcPr>
            <w:tcW w:w="2363" w:type="dxa"/>
          </w:tcPr>
          <w:p w14:paraId="62510AA3" w14:textId="15B25BBC" w:rsidR="0060188D" w:rsidRPr="00A5201B" w:rsidRDefault="0060188D" w:rsidP="00A5201B">
            <w:pPr>
              <w:rPr>
                <w:rFonts w:ascii="Arial" w:hAnsi="Arial" w:cs="Arial"/>
                <w:b/>
                <w:sz w:val="18"/>
                <w:szCs w:val="18"/>
              </w:rPr>
            </w:pPr>
            <w:r w:rsidRPr="00A5201B">
              <w:rPr>
                <w:rFonts w:ascii="Arial" w:hAnsi="Arial" w:cs="Arial"/>
                <w:b/>
                <w:sz w:val="18"/>
                <w:szCs w:val="18"/>
              </w:rPr>
              <w:t xml:space="preserve">IPR Info </w:t>
            </w:r>
            <w:r w:rsidR="00A5201B" w:rsidRPr="00A5201B">
              <w:rPr>
                <w:rFonts w:ascii="Arial" w:hAnsi="Arial" w:cs="Arial"/>
                <w:b/>
                <w:sz w:val="18"/>
                <w:szCs w:val="18"/>
              </w:rPr>
              <w:t xml:space="preserve">and status </w:t>
            </w:r>
            <w:r w:rsidRPr="00A5201B">
              <w:rPr>
                <w:rFonts w:ascii="Arial" w:hAnsi="Arial" w:cs="Arial"/>
                <w:b/>
                <w:sz w:val="18"/>
                <w:szCs w:val="18"/>
              </w:rPr>
              <w:t xml:space="preserve">(Authors, Contributors, Publishers </w:t>
            </w:r>
            <w:r w:rsidR="00770294" w:rsidRPr="00A5201B">
              <w:rPr>
                <w:rFonts w:ascii="Arial" w:hAnsi="Arial" w:cs="Arial"/>
                <w:b/>
                <w:sz w:val="18"/>
                <w:szCs w:val="18"/>
              </w:rPr>
              <w:t>etc.</w:t>
            </w:r>
            <w:r w:rsidRPr="00A5201B">
              <w:rPr>
                <w:rFonts w:ascii="Arial" w:hAnsi="Arial" w:cs="Arial"/>
                <w:b/>
                <w:sz w:val="18"/>
                <w:szCs w:val="18"/>
              </w:rPr>
              <w:t xml:space="preserve">) </w:t>
            </w:r>
          </w:p>
        </w:tc>
        <w:tc>
          <w:tcPr>
            <w:tcW w:w="2363" w:type="dxa"/>
          </w:tcPr>
          <w:p w14:paraId="5A11E7EE" w14:textId="538BAEFD" w:rsidR="0060188D" w:rsidRPr="00A5201B" w:rsidRDefault="0060188D">
            <w:pPr>
              <w:rPr>
                <w:rFonts w:ascii="Arial" w:hAnsi="Arial" w:cs="Arial"/>
                <w:b/>
                <w:sz w:val="18"/>
                <w:szCs w:val="18"/>
              </w:rPr>
            </w:pPr>
            <w:r w:rsidRPr="00A5201B">
              <w:rPr>
                <w:rFonts w:ascii="Arial" w:hAnsi="Arial" w:cs="Arial"/>
                <w:b/>
                <w:sz w:val="18"/>
                <w:szCs w:val="18"/>
              </w:rPr>
              <w:t>Rights Clearance Terms and Usage Decisions</w:t>
            </w:r>
          </w:p>
        </w:tc>
        <w:tc>
          <w:tcPr>
            <w:tcW w:w="2363" w:type="dxa"/>
          </w:tcPr>
          <w:p w14:paraId="1A17C36F" w14:textId="38269D31" w:rsidR="0060188D" w:rsidRPr="00A5201B" w:rsidRDefault="0011571D">
            <w:pPr>
              <w:rPr>
                <w:rFonts w:ascii="Arial" w:hAnsi="Arial" w:cs="Arial"/>
                <w:b/>
                <w:sz w:val="18"/>
                <w:szCs w:val="18"/>
              </w:rPr>
            </w:pPr>
            <w:r w:rsidRPr="00A5201B">
              <w:rPr>
                <w:rFonts w:ascii="Arial" w:hAnsi="Arial" w:cs="Arial"/>
                <w:b/>
                <w:sz w:val="18"/>
                <w:szCs w:val="18"/>
              </w:rPr>
              <w:t>Risk Evaluation</w:t>
            </w:r>
            <w:r w:rsidR="00A5201B">
              <w:rPr>
                <w:rFonts w:ascii="Arial" w:hAnsi="Arial" w:cs="Arial"/>
                <w:b/>
                <w:sz w:val="18"/>
                <w:szCs w:val="18"/>
              </w:rPr>
              <w:t xml:space="preserve"> and Mitigation</w:t>
            </w:r>
          </w:p>
        </w:tc>
      </w:tr>
      <w:tr w:rsidR="0060188D" w14:paraId="4D3508CD" w14:textId="1CB138B7" w:rsidTr="00BB3F89">
        <w:tc>
          <w:tcPr>
            <w:tcW w:w="2362" w:type="dxa"/>
          </w:tcPr>
          <w:p w14:paraId="7BB822CD" w14:textId="77777777" w:rsidR="0060188D" w:rsidRPr="006D5C3F" w:rsidRDefault="0060188D">
            <w:pPr>
              <w:rPr>
                <w:rFonts w:ascii="Arial" w:hAnsi="Arial" w:cs="Arial"/>
                <w:sz w:val="16"/>
                <w:szCs w:val="16"/>
              </w:rPr>
            </w:pPr>
          </w:p>
        </w:tc>
        <w:tc>
          <w:tcPr>
            <w:tcW w:w="2363" w:type="dxa"/>
          </w:tcPr>
          <w:p w14:paraId="6792A4C9" w14:textId="77777777" w:rsidR="0060188D" w:rsidRPr="006D5C3F" w:rsidRDefault="0060188D">
            <w:pPr>
              <w:rPr>
                <w:rFonts w:ascii="Arial" w:hAnsi="Arial" w:cs="Arial"/>
                <w:sz w:val="16"/>
                <w:szCs w:val="16"/>
              </w:rPr>
            </w:pPr>
          </w:p>
        </w:tc>
        <w:tc>
          <w:tcPr>
            <w:tcW w:w="2363" w:type="dxa"/>
          </w:tcPr>
          <w:p w14:paraId="4F31DEAB" w14:textId="77777777" w:rsidR="0060188D" w:rsidRPr="006D5C3F" w:rsidRDefault="0060188D">
            <w:pPr>
              <w:rPr>
                <w:rFonts w:ascii="Arial" w:hAnsi="Arial" w:cs="Arial"/>
                <w:sz w:val="16"/>
                <w:szCs w:val="16"/>
              </w:rPr>
            </w:pPr>
          </w:p>
        </w:tc>
        <w:tc>
          <w:tcPr>
            <w:tcW w:w="2363" w:type="dxa"/>
          </w:tcPr>
          <w:p w14:paraId="473812C6" w14:textId="77777777" w:rsidR="0060188D" w:rsidRPr="006D5C3F" w:rsidRDefault="0060188D">
            <w:pPr>
              <w:rPr>
                <w:rFonts w:ascii="Arial" w:hAnsi="Arial" w:cs="Arial"/>
                <w:sz w:val="16"/>
                <w:szCs w:val="16"/>
              </w:rPr>
            </w:pPr>
          </w:p>
        </w:tc>
        <w:tc>
          <w:tcPr>
            <w:tcW w:w="2363" w:type="dxa"/>
          </w:tcPr>
          <w:p w14:paraId="55D99195" w14:textId="77777777" w:rsidR="0060188D" w:rsidRPr="006D5C3F" w:rsidRDefault="0060188D">
            <w:pPr>
              <w:rPr>
                <w:rFonts w:ascii="Arial" w:hAnsi="Arial" w:cs="Arial"/>
                <w:sz w:val="16"/>
                <w:szCs w:val="16"/>
              </w:rPr>
            </w:pPr>
          </w:p>
        </w:tc>
      </w:tr>
      <w:tr w:rsidR="0060188D" w14:paraId="39F95197" w14:textId="16B2D773" w:rsidTr="00BB3F89">
        <w:tc>
          <w:tcPr>
            <w:tcW w:w="2362" w:type="dxa"/>
          </w:tcPr>
          <w:p w14:paraId="069F7645" w14:textId="77777777" w:rsidR="0060188D" w:rsidRPr="006D5C3F" w:rsidRDefault="0060188D">
            <w:pPr>
              <w:rPr>
                <w:rFonts w:ascii="Arial" w:hAnsi="Arial" w:cs="Arial"/>
                <w:sz w:val="16"/>
                <w:szCs w:val="16"/>
              </w:rPr>
            </w:pPr>
          </w:p>
        </w:tc>
        <w:tc>
          <w:tcPr>
            <w:tcW w:w="2363" w:type="dxa"/>
          </w:tcPr>
          <w:p w14:paraId="552E4F97" w14:textId="77777777" w:rsidR="0060188D" w:rsidRPr="006D5C3F" w:rsidRDefault="0060188D">
            <w:pPr>
              <w:rPr>
                <w:rFonts w:ascii="Arial" w:hAnsi="Arial" w:cs="Arial"/>
                <w:sz w:val="16"/>
                <w:szCs w:val="16"/>
              </w:rPr>
            </w:pPr>
          </w:p>
        </w:tc>
        <w:tc>
          <w:tcPr>
            <w:tcW w:w="2363" w:type="dxa"/>
          </w:tcPr>
          <w:p w14:paraId="3ECFEC16" w14:textId="77777777" w:rsidR="0060188D" w:rsidRPr="006D5C3F" w:rsidRDefault="0060188D">
            <w:pPr>
              <w:rPr>
                <w:rFonts w:ascii="Arial" w:hAnsi="Arial" w:cs="Arial"/>
                <w:sz w:val="16"/>
                <w:szCs w:val="16"/>
              </w:rPr>
            </w:pPr>
          </w:p>
        </w:tc>
        <w:tc>
          <w:tcPr>
            <w:tcW w:w="2363" w:type="dxa"/>
          </w:tcPr>
          <w:p w14:paraId="49A0D432" w14:textId="77777777" w:rsidR="0060188D" w:rsidRPr="006D5C3F" w:rsidRDefault="0060188D">
            <w:pPr>
              <w:rPr>
                <w:rFonts w:ascii="Arial" w:hAnsi="Arial" w:cs="Arial"/>
                <w:sz w:val="16"/>
                <w:szCs w:val="16"/>
              </w:rPr>
            </w:pPr>
          </w:p>
        </w:tc>
        <w:tc>
          <w:tcPr>
            <w:tcW w:w="2363" w:type="dxa"/>
          </w:tcPr>
          <w:p w14:paraId="660013D8" w14:textId="77777777" w:rsidR="0060188D" w:rsidRPr="006D5C3F" w:rsidRDefault="0060188D">
            <w:pPr>
              <w:rPr>
                <w:rFonts w:ascii="Arial" w:hAnsi="Arial" w:cs="Arial"/>
                <w:sz w:val="16"/>
                <w:szCs w:val="16"/>
              </w:rPr>
            </w:pPr>
          </w:p>
        </w:tc>
      </w:tr>
      <w:tr w:rsidR="0060188D" w14:paraId="76C6242C" w14:textId="2C0620BC" w:rsidTr="00BB3F89">
        <w:tc>
          <w:tcPr>
            <w:tcW w:w="2362" w:type="dxa"/>
          </w:tcPr>
          <w:p w14:paraId="2CBBD603" w14:textId="77777777" w:rsidR="0060188D" w:rsidRPr="006D5C3F" w:rsidRDefault="0060188D">
            <w:pPr>
              <w:rPr>
                <w:rFonts w:ascii="Arial" w:hAnsi="Arial" w:cs="Arial"/>
                <w:sz w:val="16"/>
                <w:szCs w:val="16"/>
              </w:rPr>
            </w:pPr>
          </w:p>
        </w:tc>
        <w:tc>
          <w:tcPr>
            <w:tcW w:w="2363" w:type="dxa"/>
          </w:tcPr>
          <w:p w14:paraId="5E50436F" w14:textId="77777777" w:rsidR="0060188D" w:rsidRPr="006D5C3F" w:rsidRDefault="0060188D">
            <w:pPr>
              <w:rPr>
                <w:rFonts w:ascii="Arial" w:hAnsi="Arial" w:cs="Arial"/>
                <w:sz w:val="16"/>
                <w:szCs w:val="16"/>
              </w:rPr>
            </w:pPr>
          </w:p>
        </w:tc>
        <w:tc>
          <w:tcPr>
            <w:tcW w:w="2363" w:type="dxa"/>
          </w:tcPr>
          <w:p w14:paraId="22EE89F0" w14:textId="77777777" w:rsidR="0060188D" w:rsidRPr="006D5C3F" w:rsidRDefault="0060188D">
            <w:pPr>
              <w:rPr>
                <w:rFonts w:ascii="Arial" w:hAnsi="Arial" w:cs="Arial"/>
                <w:sz w:val="16"/>
                <w:szCs w:val="16"/>
              </w:rPr>
            </w:pPr>
          </w:p>
        </w:tc>
        <w:tc>
          <w:tcPr>
            <w:tcW w:w="2363" w:type="dxa"/>
          </w:tcPr>
          <w:p w14:paraId="342E7EE0" w14:textId="77777777" w:rsidR="0060188D" w:rsidRPr="006D5C3F" w:rsidRDefault="0060188D">
            <w:pPr>
              <w:rPr>
                <w:rFonts w:ascii="Arial" w:hAnsi="Arial" w:cs="Arial"/>
                <w:sz w:val="16"/>
                <w:szCs w:val="16"/>
              </w:rPr>
            </w:pPr>
          </w:p>
        </w:tc>
        <w:tc>
          <w:tcPr>
            <w:tcW w:w="2363" w:type="dxa"/>
          </w:tcPr>
          <w:p w14:paraId="022288EB" w14:textId="77777777" w:rsidR="0060188D" w:rsidRPr="006D5C3F" w:rsidRDefault="0060188D">
            <w:pPr>
              <w:rPr>
                <w:rFonts w:ascii="Arial" w:hAnsi="Arial" w:cs="Arial"/>
                <w:sz w:val="16"/>
                <w:szCs w:val="16"/>
              </w:rPr>
            </w:pPr>
          </w:p>
        </w:tc>
      </w:tr>
      <w:tr w:rsidR="0060188D" w14:paraId="273AA74D" w14:textId="01EB50D4" w:rsidTr="00BB3F89">
        <w:tc>
          <w:tcPr>
            <w:tcW w:w="2362" w:type="dxa"/>
          </w:tcPr>
          <w:p w14:paraId="2A66B328" w14:textId="77777777" w:rsidR="0060188D" w:rsidRPr="006D5C3F" w:rsidRDefault="0060188D">
            <w:pPr>
              <w:rPr>
                <w:rFonts w:ascii="Arial" w:hAnsi="Arial" w:cs="Arial"/>
                <w:sz w:val="16"/>
                <w:szCs w:val="16"/>
              </w:rPr>
            </w:pPr>
          </w:p>
        </w:tc>
        <w:tc>
          <w:tcPr>
            <w:tcW w:w="2363" w:type="dxa"/>
          </w:tcPr>
          <w:p w14:paraId="64F5A664" w14:textId="77777777" w:rsidR="0060188D" w:rsidRPr="006D5C3F" w:rsidRDefault="0060188D">
            <w:pPr>
              <w:rPr>
                <w:rFonts w:ascii="Arial" w:hAnsi="Arial" w:cs="Arial"/>
                <w:sz w:val="16"/>
                <w:szCs w:val="16"/>
              </w:rPr>
            </w:pPr>
          </w:p>
        </w:tc>
        <w:tc>
          <w:tcPr>
            <w:tcW w:w="2363" w:type="dxa"/>
          </w:tcPr>
          <w:p w14:paraId="13DC6F34" w14:textId="77777777" w:rsidR="0060188D" w:rsidRPr="006D5C3F" w:rsidRDefault="0060188D">
            <w:pPr>
              <w:rPr>
                <w:rFonts w:ascii="Arial" w:hAnsi="Arial" w:cs="Arial"/>
                <w:sz w:val="16"/>
                <w:szCs w:val="16"/>
              </w:rPr>
            </w:pPr>
          </w:p>
        </w:tc>
        <w:tc>
          <w:tcPr>
            <w:tcW w:w="2363" w:type="dxa"/>
          </w:tcPr>
          <w:p w14:paraId="0AA2EBBF" w14:textId="77777777" w:rsidR="0060188D" w:rsidRPr="006D5C3F" w:rsidRDefault="0060188D">
            <w:pPr>
              <w:rPr>
                <w:rFonts w:ascii="Arial" w:hAnsi="Arial" w:cs="Arial"/>
                <w:sz w:val="16"/>
                <w:szCs w:val="16"/>
              </w:rPr>
            </w:pPr>
          </w:p>
        </w:tc>
        <w:tc>
          <w:tcPr>
            <w:tcW w:w="2363" w:type="dxa"/>
          </w:tcPr>
          <w:p w14:paraId="3B888400" w14:textId="77777777" w:rsidR="0060188D" w:rsidRPr="006D5C3F" w:rsidRDefault="0060188D">
            <w:pPr>
              <w:rPr>
                <w:rFonts w:ascii="Arial" w:hAnsi="Arial" w:cs="Arial"/>
                <w:sz w:val="16"/>
                <w:szCs w:val="16"/>
              </w:rPr>
            </w:pPr>
          </w:p>
        </w:tc>
      </w:tr>
      <w:tr w:rsidR="0060188D" w14:paraId="2A81C7C4" w14:textId="7F3CBA33" w:rsidTr="00BB3F89">
        <w:tc>
          <w:tcPr>
            <w:tcW w:w="2362" w:type="dxa"/>
          </w:tcPr>
          <w:p w14:paraId="1030EF32" w14:textId="77777777" w:rsidR="0060188D" w:rsidRPr="006D5C3F" w:rsidRDefault="0060188D">
            <w:pPr>
              <w:rPr>
                <w:rFonts w:ascii="Arial" w:hAnsi="Arial" w:cs="Arial"/>
                <w:sz w:val="16"/>
                <w:szCs w:val="16"/>
              </w:rPr>
            </w:pPr>
          </w:p>
        </w:tc>
        <w:tc>
          <w:tcPr>
            <w:tcW w:w="2363" w:type="dxa"/>
          </w:tcPr>
          <w:p w14:paraId="19663054" w14:textId="77777777" w:rsidR="0060188D" w:rsidRPr="006D5C3F" w:rsidRDefault="0060188D">
            <w:pPr>
              <w:rPr>
                <w:rFonts w:ascii="Arial" w:hAnsi="Arial" w:cs="Arial"/>
                <w:sz w:val="16"/>
                <w:szCs w:val="16"/>
              </w:rPr>
            </w:pPr>
          </w:p>
        </w:tc>
        <w:tc>
          <w:tcPr>
            <w:tcW w:w="2363" w:type="dxa"/>
          </w:tcPr>
          <w:p w14:paraId="6A3410CB" w14:textId="77777777" w:rsidR="0060188D" w:rsidRPr="006D5C3F" w:rsidRDefault="0060188D">
            <w:pPr>
              <w:rPr>
                <w:rFonts w:ascii="Arial" w:hAnsi="Arial" w:cs="Arial"/>
                <w:sz w:val="16"/>
                <w:szCs w:val="16"/>
              </w:rPr>
            </w:pPr>
          </w:p>
        </w:tc>
        <w:tc>
          <w:tcPr>
            <w:tcW w:w="2363" w:type="dxa"/>
          </w:tcPr>
          <w:p w14:paraId="6A75210C" w14:textId="77777777" w:rsidR="0060188D" w:rsidRPr="006D5C3F" w:rsidRDefault="0060188D">
            <w:pPr>
              <w:rPr>
                <w:rFonts w:ascii="Arial" w:hAnsi="Arial" w:cs="Arial"/>
                <w:sz w:val="16"/>
                <w:szCs w:val="16"/>
              </w:rPr>
            </w:pPr>
          </w:p>
        </w:tc>
        <w:tc>
          <w:tcPr>
            <w:tcW w:w="2363" w:type="dxa"/>
          </w:tcPr>
          <w:p w14:paraId="57C036A7" w14:textId="77777777" w:rsidR="0060188D" w:rsidRPr="006D5C3F" w:rsidRDefault="0060188D">
            <w:pPr>
              <w:rPr>
                <w:rFonts w:ascii="Arial" w:hAnsi="Arial" w:cs="Arial"/>
                <w:sz w:val="16"/>
                <w:szCs w:val="16"/>
              </w:rPr>
            </w:pPr>
          </w:p>
        </w:tc>
      </w:tr>
    </w:tbl>
    <w:p w14:paraId="4FD96E16" w14:textId="77777777" w:rsidR="00541692" w:rsidRDefault="00541692"/>
    <w:p w14:paraId="1AD0A14D" w14:textId="2D6BC977" w:rsidR="00387560" w:rsidRDefault="00387560" w:rsidP="00387560">
      <w:pPr>
        <w:pStyle w:val="Heading1"/>
      </w:pPr>
      <w:bookmarkStart w:id="3" w:name="_Toc197534329"/>
      <w:r>
        <w:t>IPR Risk Matrix</w:t>
      </w:r>
      <w:r w:rsidR="00AE2E8C">
        <w:t xml:space="preserve"> and Evaluation Tools</w:t>
      </w:r>
      <w:bookmarkEnd w:id="3"/>
    </w:p>
    <w:p w14:paraId="04D2F410" w14:textId="475A7590" w:rsidR="00357079" w:rsidRDefault="00357079" w:rsidP="00387560">
      <w:r>
        <w:t xml:space="preserve">This is taken from the JISC IPR Risk </w:t>
      </w:r>
      <w:r w:rsidR="00770294">
        <w:t>Assessment</w:t>
      </w:r>
      <w:r>
        <w:t xml:space="preserve"> Toolkit </w:t>
      </w:r>
      <w:r w:rsidR="00E27517">
        <w:t xml:space="preserve">(which you should read) </w:t>
      </w:r>
      <w:r>
        <w:t xml:space="preserve">at this address: </w:t>
      </w:r>
      <w:hyperlink r:id="rId15" w:history="1">
        <w:r w:rsidRPr="00D1648C">
          <w:rPr>
            <w:rStyle w:val="Hyperlink"/>
          </w:rPr>
          <w:t>http://www.jisc.ac.uk/publications/programmerelated/2009/scaiprtoolkit/2riskassessments.aspx</w:t>
        </w:r>
      </w:hyperlink>
      <w:r>
        <w:t xml:space="preserve"> </w:t>
      </w:r>
    </w:p>
    <w:p w14:paraId="4E9AA27A" w14:textId="77777777" w:rsidR="00357079" w:rsidRPr="00357079" w:rsidRDefault="00357079" w:rsidP="00E27517">
      <w:pPr>
        <w:pStyle w:val="Heading2"/>
      </w:pPr>
      <w:bookmarkStart w:id="4" w:name="_Toc197534330"/>
      <w:r w:rsidRPr="00357079">
        <w:t>Assessing the risks</w:t>
      </w:r>
      <w:bookmarkEnd w:id="4"/>
    </w:p>
    <w:p w14:paraId="1D57FB56" w14:textId="77777777" w:rsidR="00357079" w:rsidRPr="00357079" w:rsidRDefault="00357079" w:rsidP="00357079">
      <w:r w:rsidRPr="00357079">
        <w:t>Since the likely impact and probability of the specific risks encountered by content creators will vary per project, in order to fully understand the risks it will be important to consider the following factors in accordance with each type of project. These will include:</w:t>
      </w:r>
    </w:p>
    <w:p w14:paraId="5351E3FD" w14:textId="3D6111D5" w:rsidR="00357079" w:rsidRPr="00E27517" w:rsidRDefault="00357079" w:rsidP="00E27517">
      <w:pPr>
        <w:pStyle w:val="ListParagraph"/>
        <w:numPr>
          <w:ilvl w:val="0"/>
          <w:numId w:val="4"/>
        </w:numPr>
      </w:pPr>
      <w:r w:rsidRPr="00E27517">
        <w:t>The type of content being used</w:t>
      </w:r>
    </w:p>
    <w:p w14:paraId="07A44146" w14:textId="4FF5DE5C" w:rsidR="00357079" w:rsidRPr="00E27517" w:rsidRDefault="00357079" w:rsidP="00E27517">
      <w:pPr>
        <w:pStyle w:val="ListParagraph"/>
        <w:numPr>
          <w:ilvl w:val="0"/>
          <w:numId w:val="4"/>
        </w:numPr>
      </w:pPr>
      <w:r w:rsidRPr="00E27517">
        <w:t>The scale of the project</w:t>
      </w:r>
    </w:p>
    <w:p w14:paraId="4368BE2C" w14:textId="2660624A" w:rsidR="00357079" w:rsidRPr="00E27517" w:rsidRDefault="00357079" w:rsidP="00E27517">
      <w:pPr>
        <w:pStyle w:val="ListParagraph"/>
        <w:numPr>
          <w:ilvl w:val="0"/>
          <w:numId w:val="4"/>
        </w:numPr>
      </w:pPr>
      <w:r w:rsidRPr="00E27517">
        <w:t>The likelihood that the rights holder is litigious</w:t>
      </w:r>
    </w:p>
    <w:p w14:paraId="24546A1D" w14:textId="5AA775D1" w:rsidR="00357079" w:rsidRPr="00E27517" w:rsidRDefault="00357079" w:rsidP="00E27517">
      <w:pPr>
        <w:pStyle w:val="ListParagraph"/>
        <w:numPr>
          <w:ilvl w:val="0"/>
          <w:numId w:val="4"/>
        </w:numPr>
      </w:pPr>
      <w:r w:rsidRPr="00E27517">
        <w:t>Non-litigious types of risk that may be encountered</w:t>
      </w:r>
    </w:p>
    <w:p w14:paraId="5577A2FD" w14:textId="655FB0F5" w:rsidR="00357079" w:rsidRPr="00E27517" w:rsidRDefault="00357079" w:rsidP="00E27517">
      <w:pPr>
        <w:pStyle w:val="ListParagraph"/>
        <w:numPr>
          <w:ilvl w:val="0"/>
          <w:numId w:val="4"/>
        </w:numPr>
      </w:pPr>
      <w:r w:rsidRPr="00E27517">
        <w:t>The relationships and/or potential relationship that the content creator/organisation has with the rights holder</w:t>
      </w:r>
    </w:p>
    <w:p w14:paraId="69B4B68C" w14:textId="2314A5A3" w:rsidR="00357079" w:rsidRPr="00E27517" w:rsidRDefault="00357079" w:rsidP="00E27517">
      <w:pPr>
        <w:pStyle w:val="ListParagraph"/>
        <w:numPr>
          <w:ilvl w:val="0"/>
          <w:numId w:val="4"/>
        </w:numPr>
      </w:pPr>
      <w:r w:rsidRPr="00E27517">
        <w:t>The context of use of the content</w:t>
      </w:r>
    </w:p>
    <w:p w14:paraId="54CC159D" w14:textId="6A2310A4" w:rsidR="00357079" w:rsidRPr="00E27517" w:rsidRDefault="00357079" w:rsidP="00E27517">
      <w:pPr>
        <w:pStyle w:val="ListParagraph"/>
        <w:numPr>
          <w:ilvl w:val="0"/>
          <w:numId w:val="4"/>
        </w:numPr>
      </w:pPr>
      <w:r w:rsidRPr="00E27517">
        <w:t>The audience and distribution of the content, including the scale of what is being copied or adapted</w:t>
      </w:r>
    </w:p>
    <w:p w14:paraId="3466126F" w14:textId="5E4246C8" w:rsidR="00357079" w:rsidRPr="00E27517" w:rsidRDefault="00357079" w:rsidP="00E27517">
      <w:pPr>
        <w:pStyle w:val="ListParagraph"/>
        <w:numPr>
          <w:ilvl w:val="0"/>
          <w:numId w:val="4"/>
        </w:numPr>
      </w:pPr>
      <w:r w:rsidRPr="00E27517">
        <w:t>Whether the content is being commercially exploited</w:t>
      </w:r>
    </w:p>
    <w:p w14:paraId="4ADE0377" w14:textId="2FA25361" w:rsidR="00357079" w:rsidRPr="00E27517" w:rsidRDefault="00357079" w:rsidP="00E27517">
      <w:pPr>
        <w:pStyle w:val="ListParagraph"/>
        <w:numPr>
          <w:ilvl w:val="0"/>
          <w:numId w:val="4"/>
        </w:numPr>
      </w:pPr>
      <w:r w:rsidRPr="00E27517">
        <w:t>The employment of risk mitigation strategies</w:t>
      </w:r>
    </w:p>
    <w:p w14:paraId="4237CF96" w14:textId="77777777" w:rsidR="00357079" w:rsidRPr="00357079" w:rsidRDefault="00357079" w:rsidP="00357079">
      <w:r w:rsidRPr="00357079">
        <w:t>Once these have been established, IPR risks can be calculated by the application of the following framework to determine the level of impact and probability, and thus the level of risk:</w:t>
      </w:r>
    </w:p>
    <w:p w14:paraId="722381C9" w14:textId="77777777" w:rsidR="00357079" w:rsidRPr="00357079" w:rsidRDefault="00357079" w:rsidP="00E27517">
      <w:pPr>
        <w:pStyle w:val="Heading2"/>
      </w:pPr>
      <w:bookmarkStart w:id="5" w:name="_Toc197534331"/>
      <w:r w:rsidRPr="00357079">
        <w:t>Evaluating the level of impact</w:t>
      </w:r>
      <w:bookmarkEnd w:id="5"/>
    </w:p>
    <w:p w14:paraId="5736E31F" w14:textId="296BE78C" w:rsidR="00357079" w:rsidRPr="00357079" w:rsidRDefault="00357079" w:rsidP="00357079">
      <w:r w:rsidRPr="00357079">
        <w:t xml:space="preserve">This is the negative impact of any of the risks described below materialising, and the impact (financial and non-financial) upon the </w:t>
      </w:r>
      <w:r w:rsidR="00E27517">
        <w:t>organization (whose rights you may be infringing)</w:t>
      </w:r>
      <w:r w:rsidRPr="00357079">
        <w:t>. Impact can be calculated by allocating a score of 1–5, 1 being the lowest and 5 the highest level of impact</w:t>
      </w:r>
    </w:p>
    <w:p w14:paraId="6FB3F3B3" w14:textId="77777777" w:rsidR="00357079" w:rsidRPr="00357079" w:rsidRDefault="00357079" w:rsidP="00E27517">
      <w:pPr>
        <w:pStyle w:val="Heading2"/>
      </w:pPr>
      <w:bookmarkStart w:id="6" w:name="_Toc197534332"/>
      <w:r w:rsidRPr="00357079">
        <w:t>Assessing the probability or likelihood</w:t>
      </w:r>
      <w:bookmarkEnd w:id="6"/>
    </w:p>
    <w:p w14:paraId="65991941" w14:textId="77777777" w:rsidR="00357079" w:rsidRPr="00357079" w:rsidRDefault="00357079" w:rsidP="00357079">
      <w:r w:rsidRPr="00357079">
        <w:t>This might be based upon the likelihood of the problem arising, the probability of the rights holder coming forward and/or the likelihood of the rights holder seeking legal or other types of redress. Impact can be calculated by allocating a score of 1–5, 1 being the lowest and 5 the highest level of impact</w:t>
      </w:r>
    </w:p>
    <w:p w14:paraId="3D6ABCF0" w14:textId="77777777" w:rsidR="00357079" w:rsidRPr="00357079" w:rsidRDefault="00357079" w:rsidP="00E27517">
      <w:pPr>
        <w:pStyle w:val="Heading2"/>
      </w:pPr>
      <w:bookmarkStart w:id="7" w:name="_Toc197534333"/>
      <w:r w:rsidRPr="00357079">
        <w:t>Calculating the risk</w:t>
      </w:r>
      <w:bookmarkEnd w:id="7"/>
    </w:p>
    <w:p w14:paraId="42DF135C" w14:textId="3437CDB8" w:rsidR="00357079" w:rsidRDefault="00357079" w:rsidP="00357079">
      <w:r w:rsidRPr="00357079">
        <w:t>The risk score can be calculated by multiplying the impact</w:t>
      </w:r>
      <w:r w:rsidR="00393080">
        <w:t xml:space="preserve"> (I)</w:t>
      </w:r>
      <w:r w:rsidRPr="00357079">
        <w:t xml:space="preserve"> x probability</w:t>
      </w:r>
      <w:r w:rsidR="00393080">
        <w:t xml:space="preserve"> (P)</w:t>
      </w:r>
      <w:r w:rsidRPr="00357079">
        <w:t>: the higher the score, the greater the risk</w:t>
      </w:r>
      <w:r w:rsidR="00393080">
        <w:t xml:space="preserve">. </w:t>
      </w:r>
    </w:p>
    <w:p w14:paraId="726BFF8E" w14:textId="5BDBCB4F" w:rsidR="00393080" w:rsidRPr="00357079" w:rsidRDefault="00393080" w:rsidP="00357079">
      <w:r>
        <w:t>I x P = Risk</w:t>
      </w:r>
    </w:p>
    <w:p w14:paraId="053EF5CE" w14:textId="2CB93A2E" w:rsidR="00E27517" w:rsidRDefault="00FA146C" w:rsidP="00A5201B">
      <w:pPr>
        <w:pStyle w:val="Heading2"/>
      </w:pPr>
      <w:bookmarkStart w:id="8" w:name="_Toc197534334"/>
      <w:r>
        <w:t>Illustration of a Risk P</w:t>
      </w:r>
      <w:r w:rsidR="00357079" w:rsidRPr="00357079">
        <w:t>rofile</w:t>
      </w:r>
      <w:r w:rsidR="00E27517">
        <w:t>/Matrix</w:t>
      </w:r>
      <w:bookmarkEnd w:id="8"/>
    </w:p>
    <w:p w14:paraId="5B6898B5" w14:textId="77777777" w:rsidR="00E27517" w:rsidRDefault="00E27517" w:rsidP="00E27517"/>
    <w:p w14:paraId="3362956F" w14:textId="58F9C4A3" w:rsidR="0035167D" w:rsidRDefault="0035167D" w:rsidP="00E27517">
      <w:r>
        <w:rPr>
          <w:rFonts w:ascii="Helvetica" w:hAnsi="Helvetica" w:cs="Helvetica"/>
          <w:noProof/>
        </w:rPr>
        <w:drawing>
          <wp:anchor distT="0" distB="0" distL="114300" distR="114300" simplePos="0" relativeHeight="251658240" behindDoc="0" locked="0" layoutInCell="1" allowOverlap="1" wp14:anchorId="2B06030E" wp14:editId="0C769C5D">
            <wp:simplePos x="0" y="0"/>
            <wp:positionH relativeFrom="column">
              <wp:posOffset>-40640</wp:posOffset>
            </wp:positionH>
            <wp:positionV relativeFrom="paragraph">
              <wp:posOffset>69850</wp:posOffset>
            </wp:positionV>
            <wp:extent cx="5274945" cy="2271395"/>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945" cy="227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B8B2E" w14:textId="3D595DF3" w:rsidR="0035167D" w:rsidRDefault="0035167D" w:rsidP="0035167D">
      <w:pPr>
        <w:pStyle w:val="Heading2"/>
      </w:pPr>
      <w:bookmarkStart w:id="9" w:name="_Toc197534335"/>
      <w:r>
        <w:t>Online Risk Calculator</w:t>
      </w:r>
      <w:bookmarkEnd w:id="9"/>
    </w:p>
    <w:p w14:paraId="05DFF278" w14:textId="63722829" w:rsidR="00E27517" w:rsidRDefault="00E27517" w:rsidP="00E27517">
      <w:r>
        <w:t>There is a useful</w:t>
      </w:r>
      <w:r w:rsidR="0035167D">
        <w:t xml:space="preserve"> IPR risk calculator at this address</w:t>
      </w:r>
      <w:r w:rsidR="00393080">
        <w:t xml:space="preserve"> </w:t>
      </w:r>
      <w:r w:rsidR="00A3550D">
        <w:t xml:space="preserve">that will help you understand the issues: </w:t>
      </w:r>
      <w:hyperlink r:id="rId17" w:history="1">
        <w:r w:rsidR="00393080" w:rsidRPr="00D1648C">
          <w:rPr>
            <w:rStyle w:val="Hyperlink"/>
          </w:rPr>
          <w:t>http://www.web2rights.com/OERIPRSupport/risk-management-calculator/</w:t>
        </w:r>
      </w:hyperlink>
      <w:r w:rsidR="00393080">
        <w:t xml:space="preserve"> Read the instructions before use!</w:t>
      </w:r>
    </w:p>
    <w:p w14:paraId="2C387A42" w14:textId="77777777" w:rsidR="00D24921" w:rsidRDefault="00D24921" w:rsidP="00E27517"/>
    <w:p w14:paraId="0DB6FA04" w14:textId="4921E6CA" w:rsidR="00D24921" w:rsidRDefault="00D24921" w:rsidP="00352332">
      <w:pPr>
        <w:pStyle w:val="Heading2"/>
      </w:pPr>
      <w:bookmarkStart w:id="10" w:name="_Toc197534336"/>
      <w:r>
        <w:t>Mitigating Risk</w:t>
      </w:r>
      <w:bookmarkEnd w:id="10"/>
    </w:p>
    <w:p w14:paraId="3FA21C3B" w14:textId="32F714EE" w:rsidR="00D24921" w:rsidRDefault="00D24921" w:rsidP="00E27517">
      <w:r>
        <w:t xml:space="preserve">There is a useful table at this </w:t>
      </w:r>
      <w:r w:rsidR="00352332">
        <w:t>address that covers common scenarios and suggests mitigation strategies – it even provides spaces for you to enter your risk factors and scores</w:t>
      </w:r>
      <w:r w:rsidR="00AE2E8C">
        <w:t>:</w:t>
      </w:r>
    </w:p>
    <w:p w14:paraId="405ADA3A" w14:textId="3705BA20" w:rsidR="00DF72FD" w:rsidRDefault="00CC6137" w:rsidP="00E27517">
      <w:hyperlink r:id="rId18" w:anchor="assessments" w:history="1">
        <w:r w:rsidR="00D24921" w:rsidRPr="00D1648C">
          <w:rPr>
            <w:rStyle w:val="Hyperlink"/>
          </w:rPr>
          <w:t>http://www.jisc.ac.uk/publications/programmerelated/2009/scaiprtoolkit/2riskassessments.aspx#assessments</w:t>
        </w:r>
      </w:hyperlink>
      <w:r w:rsidR="00D24921">
        <w:t xml:space="preserve"> </w:t>
      </w:r>
    </w:p>
    <w:p w14:paraId="7872B32A" w14:textId="6354FE93" w:rsidR="00DF72FD" w:rsidRDefault="00DF72FD" w:rsidP="00DF72FD">
      <w:pPr>
        <w:pStyle w:val="Heading1"/>
      </w:pPr>
      <w:bookmarkStart w:id="11" w:name="_Toc197534337"/>
      <w:r>
        <w:t xml:space="preserve">Vital Tools to </w:t>
      </w:r>
      <w:r w:rsidR="00C27879">
        <w:t xml:space="preserve">Help You </w:t>
      </w:r>
      <w:r>
        <w:t>Organise You</w:t>
      </w:r>
      <w:r w:rsidR="00C27879">
        <w:t>r</w:t>
      </w:r>
      <w:r>
        <w:t xml:space="preserve"> Work</w:t>
      </w:r>
      <w:bookmarkEnd w:id="11"/>
    </w:p>
    <w:p w14:paraId="6DBFFADF" w14:textId="0E9C4972" w:rsidR="00DF72FD" w:rsidRDefault="00DF72FD" w:rsidP="00DF72FD">
      <w:r>
        <w:t xml:space="preserve">There are a set of really useful flowcharts available at this address </w:t>
      </w:r>
      <w:hyperlink r:id="rId19" w:history="1">
        <w:r w:rsidRPr="00D1648C">
          <w:rPr>
            <w:rStyle w:val="Hyperlink"/>
          </w:rPr>
          <w:t>http://www.web2rights.org.uk/charts.html</w:t>
        </w:r>
      </w:hyperlink>
      <w:r>
        <w:t xml:space="preserve"> that have been created by the JISC funded WEB2Rights project (</w:t>
      </w:r>
      <w:hyperlink r:id="rId20" w:history="1">
        <w:r w:rsidR="00B675F2" w:rsidRPr="00D1648C">
          <w:rPr>
            <w:rStyle w:val="Hyperlink"/>
          </w:rPr>
          <w:t>http://www.web2rights.org.uk</w:t>
        </w:r>
      </w:hyperlink>
      <w:r>
        <w:t>) that guide you through the process</w:t>
      </w:r>
      <w:r w:rsidR="004A7ECB">
        <w:t>es involved in managing your IPR.</w:t>
      </w:r>
    </w:p>
    <w:p w14:paraId="47736FB2" w14:textId="65A4A701" w:rsidR="00CC6137" w:rsidRDefault="00CC6137" w:rsidP="00DF72FD">
      <w:r>
        <w:t>You should also check out the UK Strategic Content Alliance Toolkit at this address which has a comprehensive set of guidance and tools:</w:t>
      </w:r>
    </w:p>
    <w:p w14:paraId="3290EB0A" w14:textId="0D5D41B9" w:rsidR="00CC6137" w:rsidRDefault="00CC6137" w:rsidP="00DF72FD">
      <w:hyperlink r:id="rId21" w:history="1">
        <w:r w:rsidRPr="009F01D2">
          <w:rPr>
            <w:rStyle w:val="Hyperlink"/>
          </w:rPr>
          <w:t>http://www.jisc.ac.uk/publications/programmerelated/2009/scaiprtoolkit.aspx</w:t>
        </w:r>
      </w:hyperlink>
    </w:p>
    <w:p w14:paraId="47C0843B" w14:textId="77777777" w:rsidR="00CC6137" w:rsidRPr="00DF72FD" w:rsidRDefault="00CC6137" w:rsidP="00DF72FD"/>
    <w:p w14:paraId="34983AFD" w14:textId="77777777" w:rsidR="004A7ECB" w:rsidRDefault="004A7ECB">
      <w:pPr>
        <w:rPr>
          <w:rFonts w:asciiTheme="majorHAnsi" w:eastAsiaTheme="majorEastAsia" w:hAnsiTheme="majorHAnsi" w:cstheme="majorBidi"/>
          <w:b/>
          <w:bCs/>
          <w:color w:val="345A8A" w:themeColor="accent1" w:themeShade="B5"/>
          <w:sz w:val="32"/>
          <w:szCs w:val="32"/>
        </w:rPr>
      </w:pPr>
      <w:bookmarkStart w:id="12" w:name="_Toc197534338"/>
      <w:r>
        <w:br w:type="page"/>
      </w:r>
    </w:p>
    <w:p w14:paraId="30DC99ED" w14:textId="76E5B661" w:rsidR="00AE2E8C" w:rsidRDefault="00CC6137" w:rsidP="00AE2E8C">
      <w:pPr>
        <w:pStyle w:val="Heading1"/>
      </w:pPr>
      <w:r>
        <w:t xml:space="preserve">Beginners Guides </w:t>
      </w:r>
      <w:r w:rsidR="00AE2E8C">
        <w:t>and Sources of Further Information</w:t>
      </w:r>
      <w:bookmarkEnd w:id="12"/>
    </w:p>
    <w:p w14:paraId="4BEAC3CE" w14:textId="386BDF60" w:rsidR="00AE2E8C" w:rsidRDefault="00AE2E8C" w:rsidP="00AE2E8C">
      <w:r>
        <w:t>These guides provide a nice way into the subject and are widely used</w:t>
      </w:r>
      <w:r w:rsidR="00054A2D">
        <w:t>:</w:t>
      </w:r>
    </w:p>
    <w:p w14:paraId="7A7BAFBD" w14:textId="36E1CB70" w:rsidR="00CC6137" w:rsidRDefault="005B5316" w:rsidP="005B5316">
      <w:pPr>
        <w:pStyle w:val="ListParagraph"/>
        <w:numPr>
          <w:ilvl w:val="0"/>
          <w:numId w:val="7"/>
        </w:numPr>
      </w:pPr>
      <w:r>
        <w:t xml:space="preserve">To kick things off watch this short video at this address </w:t>
      </w:r>
      <w:hyperlink r:id="rId22" w:history="1">
        <w:r w:rsidR="00CC6137" w:rsidRPr="009F01D2">
          <w:rPr>
            <w:rStyle w:val="Hyperlink"/>
          </w:rPr>
          <w:t>http://www.youtube.com/watch?v=CUVW5fhQP2k</w:t>
        </w:r>
      </w:hyperlink>
      <w:r>
        <w:t xml:space="preserve"> it is about creating open educational resources but introduces everything you need to do and think about in dealing with other peoples content</w:t>
      </w:r>
      <w:r w:rsidR="003516D9">
        <w:t xml:space="preserve">. It is produced by the OER IPR support project and they have their own YouTube Channel at this address: </w:t>
      </w:r>
      <w:hyperlink r:id="rId23" w:history="1">
        <w:r w:rsidR="003516D9" w:rsidRPr="009F01D2">
          <w:rPr>
            <w:rStyle w:val="Hyperlink"/>
          </w:rPr>
          <w:t>http://www.youtube.com/user/OERIPRSupport</w:t>
        </w:r>
      </w:hyperlink>
      <w:r w:rsidR="003516D9">
        <w:t xml:space="preserve"> </w:t>
      </w:r>
      <w:bookmarkStart w:id="13" w:name="_GoBack"/>
      <w:bookmarkEnd w:id="13"/>
    </w:p>
    <w:p w14:paraId="4E83F596" w14:textId="45238A0D" w:rsidR="00054A2D" w:rsidRDefault="00054A2D" w:rsidP="00054A2D">
      <w:pPr>
        <w:pStyle w:val="ListParagraph"/>
        <w:numPr>
          <w:ilvl w:val="0"/>
          <w:numId w:val="6"/>
        </w:numPr>
      </w:pPr>
      <w:r>
        <w:t xml:space="preserve">A good place to start </w:t>
      </w:r>
      <w:r w:rsidR="005B5316">
        <w:t xml:space="preserve">reading </w:t>
      </w:r>
      <w:r>
        <w:t xml:space="preserve">is with this very brief introduction to copyright: </w:t>
      </w:r>
      <w:hyperlink r:id="rId24" w:history="1">
        <w:r w:rsidRPr="00B77181">
          <w:rPr>
            <w:rStyle w:val="Hyperlink"/>
          </w:rPr>
          <w:t>http://www.jisclegal.ac.uk/ManageContent/ManageContent/tabid/243/ID/2028/Copyright-Law-Essentials-14042011.aspx</w:t>
        </w:r>
      </w:hyperlink>
      <w:r>
        <w:t xml:space="preserve"> </w:t>
      </w:r>
    </w:p>
    <w:p w14:paraId="377153D5" w14:textId="77777777" w:rsidR="00054A2D" w:rsidRPr="004C446C" w:rsidRDefault="00054A2D" w:rsidP="00054A2D">
      <w:pPr>
        <w:pStyle w:val="ListParagraph"/>
        <w:numPr>
          <w:ilvl w:val="0"/>
          <w:numId w:val="6"/>
        </w:numPr>
      </w:pPr>
      <w:r w:rsidRPr="004C446C">
        <w:rPr>
          <w:bCs/>
        </w:rPr>
        <w:t>Next is this short leaflet Copyright Law for e-Learning Authors</w:t>
      </w:r>
      <w:r>
        <w:rPr>
          <w:bCs/>
        </w:rPr>
        <w:t xml:space="preserve">: </w:t>
      </w:r>
      <w:hyperlink r:id="rId25" w:history="1">
        <w:r w:rsidRPr="00B77181">
          <w:rPr>
            <w:rStyle w:val="Hyperlink"/>
          </w:rPr>
          <w:t>http://www.jisclegal.ac.uk/ManageContent/ManageContent/tabid/243/ID/129/Copyright-Law-for-e-Learning-Authors-01062005.aspx</w:t>
        </w:r>
      </w:hyperlink>
      <w:r>
        <w:rPr>
          <w:bCs/>
        </w:rPr>
        <w:t xml:space="preserve"> </w:t>
      </w:r>
    </w:p>
    <w:p w14:paraId="11A9F224" w14:textId="77777777" w:rsidR="00054A2D" w:rsidRPr="006B07BC" w:rsidRDefault="00054A2D" w:rsidP="00054A2D">
      <w:pPr>
        <w:pStyle w:val="ListParagraph"/>
        <w:numPr>
          <w:ilvl w:val="0"/>
          <w:numId w:val="6"/>
        </w:numPr>
      </w:pPr>
      <w:r>
        <w:t>There is also a longer but very u</w:t>
      </w:r>
      <w:r w:rsidRPr="004C446C">
        <w:t xml:space="preserve">ser-friendly introduction to intellectual property rights (IPR) issues for e-learning </w:t>
      </w:r>
      <w:r>
        <w:t xml:space="preserve">content developers and managers called </w:t>
      </w:r>
      <w:r w:rsidRPr="00E67A99">
        <w:rPr>
          <w:bCs/>
        </w:rPr>
        <w:t>In</w:t>
      </w:r>
      <w:r w:rsidRPr="004C446C">
        <w:rPr>
          <w:bCs/>
        </w:rPr>
        <w:t>tellectual Property Rights (IPR) in Ne</w:t>
      </w:r>
      <w:r>
        <w:rPr>
          <w:bCs/>
        </w:rPr>
        <w:t xml:space="preserve">tworked E-Learning: a beginners </w:t>
      </w:r>
      <w:r w:rsidRPr="004C446C">
        <w:rPr>
          <w:bCs/>
        </w:rPr>
        <w:t>guide</w:t>
      </w:r>
      <w:r>
        <w:rPr>
          <w:bCs/>
        </w:rPr>
        <w:t xml:space="preserve">: </w:t>
      </w:r>
      <w:hyperlink r:id="rId26" w:history="1">
        <w:r w:rsidRPr="00B77181">
          <w:rPr>
            <w:rStyle w:val="Hyperlink"/>
          </w:rPr>
          <w:t>http://www.jisclegal.ac.uk/ManageContent/ManageContent/tabid/243/ID/130/Intellectual-Property-Rights-IPR-in-Networked-E-Learning-28042006.aspx</w:t>
        </w:r>
      </w:hyperlink>
      <w:r>
        <w:rPr>
          <w:bCs/>
        </w:rPr>
        <w:t xml:space="preserve"> </w:t>
      </w:r>
    </w:p>
    <w:p w14:paraId="1DF73383" w14:textId="3C493132" w:rsidR="00053E35" w:rsidRPr="00053E35" w:rsidRDefault="00053E35" w:rsidP="00053E35">
      <w:pPr>
        <w:pStyle w:val="ListParagraph"/>
        <w:numPr>
          <w:ilvl w:val="0"/>
          <w:numId w:val="6"/>
        </w:numPr>
      </w:pPr>
      <w:r>
        <w:t xml:space="preserve">The UK government funded guidance service JISC Legal </w:t>
      </w:r>
      <w:hyperlink r:id="rId27" w:history="1">
        <w:r w:rsidRPr="00B77181">
          <w:rPr>
            <w:rStyle w:val="Hyperlink"/>
          </w:rPr>
          <w:t>http://www.jisclegal.ac.uk/</w:t>
        </w:r>
      </w:hyperlink>
      <w:r>
        <w:t xml:space="preserve"> provides a range of support materials and has a section dedicated to e-learning at </w:t>
      </w:r>
      <w:hyperlink r:id="rId28" w:history="1">
        <w:r w:rsidRPr="00B77181">
          <w:rPr>
            <w:rStyle w:val="Hyperlink"/>
          </w:rPr>
          <w:t>http://www.jisclegal.ac.uk/Themes/eLearning.aspx</w:t>
        </w:r>
      </w:hyperlink>
      <w:r>
        <w:t xml:space="preserve">. </w:t>
      </w:r>
    </w:p>
    <w:p w14:paraId="3FBB07CD" w14:textId="77777777" w:rsidR="00054A2D" w:rsidRPr="005E7D58" w:rsidRDefault="00054A2D" w:rsidP="00054A2D">
      <w:pPr>
        <w:pStyle w:val="ListParagraph"/>
        <w:numPr>
          <w:ilvl w:val="0"/>
          <w:numId w:val="6"/>
        </w:numPr>
      </w:pPr>
      <w:r>
        <w:rPr>
          <w:bCs/>
        </w:rPr>
        <w:t xml:space="preserve">As mentioned above the JISC funded Web2Rights project has produced a useful set of guidelines and tools to help people publish their work to the web with confidence: </w:t>
      </w:r>
      <w:hyperlink r:id="rId29" w:history="1">
        <w:r w:rsidRPr="00E26ED9">
          <w:rPr>
            <w:rStyle w:val="Hyperlink"/>
          </w:rPr>
          <w:t>http://www.web2rights.org.uk/</w:t>
        </w:r>
      </w:hyperlink>
      <w:r>
        <w:rPr>
          <w:bCs/>
        </w:rPr>
        <w:t xml:space="preserve">. </w:t>
      </w:r>
    </w:p>
    <w:p w14:paraId="05270A35" w14:textId="77777777" w:rsidR="00054A2D" w:rsidRPr="00054A2D" w:rsidRDefault="00054A2D" w:rsidP="00054A2D">
      <w:pPr>
        <w:pStyle w:val="ListParagraph"/>
        <w:numPr>
          <w:ilvl w:val="0"/>
          <w:numId w:val="6"/>
        </w:numPr>
      </w:pPr>
      <w:r>
        <w:rPr>
          <w:bCs/>
        </w:rPr>
        <w:t xml:space="preserve">There is also the a useful and clear Copyright Toolkit produced by the UK educational charity Eduserv: </w:t>
      </w:r>
      <w:hyperlink r:id="rId30" w:history="1">
        <w:r w:rsidRPr="00E26ED9">
          <w:rPr>
            <w:rStyle w:val="Hyperlink"/>
          </w:rPr>
          <w:t>http://copyrighttoolkit.com/index.html</w:t>
        </w:r>
      </w:hyperlink>
      <w:r>
        <w:rPr>
          <w:bCs/>
        </w:rPr>
        <w:t xml:space="preserve"> </w:t>
      </w:r>
    </w:p>
    <w:p w14:paraId="2C74387D" w14:textId="4F1BD47A" w:rsidR="00054A2D" w:rsidRPr="00DF72FD" w:rsidRDefault="00054A2D" w:rsidP="00DF72FD">
      <w:pPr>
        <w:pStyle w:val="ListParagraph"/>
        <w:numPr>
          <w:ilvl w:val="0"/>
          <w:numId w:val="6"/>
        </w:numPr>
        <w:rPr>
          <w:b/>
          <w:bCs/>
        </w:rPr>
      </w:pPr>
      <w:r>
        <w:rPr>
          <w:bCs/>
        </w:rPr>
        <w:t>For those considering using Creative Commons Licences this publication is very useful</w:t>
      </w:r>
      <w:r w:rsidR="004A7ECB">
        <w:rPr>
          <w:bCs/>
        </w:rPr>
        <w:t>,</w:t>
      </w:r>
      <w:r w:rsidR="0084592B">
        <w:rPr>
          <w:bCs/>
        </w:rPr>
        <w:t xml:space="preserve"> </w:t>
      </w:r>
      <w:r w:rsidR="0084592B" w:rsidRPr="004A7ECB">
        <w:rPr>
          <w:bCs/>
        </w:rPr>
        <w:t>Creative Commons Licences – are they right for you?</w:t>
      </w:r>
      <w:r w:rsidR="0084592B">
        <w:rPr>
          <w:b/>
          <w:bCs/>
        </w:rPr>
        <w:t xml:space="preserve"> </w:t>
      </w:r>
      <w:r w:rsidR="0084592B" w:rsidRPr="0084592B">
        <w:rPr>
          <w:bCs/>
        </w:rPr>
        <w:t>This article also appears in the Arts Libraries Journal vol.37 No.2 2012</w:t>
      </w:r>
      <w:r w:rsidR="0084592B">
        <w:rPr>
          <w:bCs/>
        </w:rPr>
        <w:t>. You can download a free copy here</w:t>
      </w:r>
      <w:r w:rsidR="004B4028">
        <w:rPr>
          <w:bCs/>
        </w:rPr>
        <w:t xml:space="preserve">: </w:t>
      </w:r>
      <w:hyperlink r:id="rId31" w:history="1">
        <w:r w:rsidR="004B4028" w:rsidRPr="00D1648C">
          <w:rPr>
            <w:rStyle w:val="Hyperlink"/>
            <w:bCs/>
          </w:rPr>
          <w:t>http://alto.arts.ac.uk/904/</w:t>
        </w:r>
      </w:hyperlink>
      <w:r w:rsidR="004B4028">
        <w:rPr>
          <w:bCs/>
        </w:rPr>
        <w:t xml:space="preserve"> </w:t>
      </w:r>
    </w:p>
    <w:p w14:paraId="3119735F" w14:textId="77777777" w:rsidR="00054A2D" w:rsidRPr="00AE2E8C" w:rsidRDefault="00054A2D" w:rsidP="00AE2E8C"/>
    <w:sectPr w:rsidR="00054A2D" w:rsidRPr="00AE2E8C" w:rsidSect="003F4E9B">
      <w:pgSz w:w="11901"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2B39A" w14:textId="77777777" w:rsidR="00CC6137" w:rsidRDefault="00CC6137" w:rsidP="006D5C3F">
      <w:r>
        <w:separator/>
      </w:r>
    </w:p>
  </w:endnote>
  <w:endnote w:type="continuationSeparator" w:id="0">
    <w:p w14:paraId="66167CD6" w14:textId="77777777" w:rsidR="00CC6137" w:rsidRDefault="00CC6137" w:rsidP="006D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902DC" w14:textId="77777777" w:rsidR="00CC6137" w:rsidRDefault="00CC6137" w:rsidP="00BB4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843AD" w14:textId="77777777" w:rsidR="00CC6137" w:rsidRDefault="00CC6137" w:rsidP="00BB4B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42773" w14:textId="77777777" w:rsidR="00CC6137" w:rsidRDefault="00CC6137" w:rsidP="00BB4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6D9">
      <w:rPr>
        <w:rStyle w:val="PageNumber"/>
        <w:noProof/>
      </w:rPr>
      <w:t>8</w:t>
    </w:r>
    <w:r>
      <w:rPr>
        <w:rStyle w:val="PageNumber"/>
      </w:rPr>
      <w:fldChar w:fldCharType="end"/>
    </w:r>
  </w:p>
  <w:p w14:paraId="092FB735" w14:textId="77777777" w:rsidR="00CC6137" w:rsidRDefault="00CC6137" w:rsidP="00BB4B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1318F" w14:textId="77777777" w:rsidR="00CC6137" w:rsidRDefault="00CC6137" w:rsidP="006D5C3F">
      <w:r>
        <w:separator/>
      </w:r>
    </w:p>
  </w:footnote>
  <w:footnote w:type="continuationSeparator" w:id="0">
    <w:p w14:paraId="674E9C67" w14:textId="77777777" w:rsidR="00CC6137" w:rsidRDefault="00CC6137" w:rsidP="006D5C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59AB0" w14:textId="77777777" w:rsidR="00CC6137" w:rsidRPr="006D5C3F" w:rsidRDefault="00CC6137" w:rsidP="006D5C3F">
    <w:pPr>
      <w:pStyle w:val="Header"/>
      <w:jc w:val="center"/>
      <w:rPr>
        <w:b/>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52CE7"/>
    <w:multiLevelType w:val="hybridMultilevel"/>
    <w:tmpl w:val="C50C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46C4"/>
    <w:multiLevelType w:val="hybridMultilevel"/>
    <w:tmpl w:val="1B4EE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7484C"/>
    <w:multiLevelType w:val="hybridMultilevel"/>
    <w:tmpl w:val="A740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40BD2"/>
    <w:multiLevelType w:val="hybridMultilevel"/>
    <w:tmpl w:val="6CDC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A1BFD"/>
    <w:multiLevelType w:val="hybridMultilevel"/>
    <w:tmpl w:val="DA2A265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nsid w:val="45BE58BA"/>
    <w:multiLevelType w:val="hybridMultilevel"/>
    <w:tmpl w:val="3D8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34"/>
    <w:rsid w:val="00053E35"/>
    <w:rsid w:val="00054A2D"/>
    <w:rsid w:val="0011571D"/>
    <w:rsid w:val="001B639D"/>
    <w:rsid w:val="0035167D"/>
    <w:rsid w:val="003516D9"/>
    <w:rsid w:val="00352332"/>
    <w:rsid w:val="00357079"/>
    <w:rsid w:val="00387560"/>
    <w:rsid w:val="00393080"/>
    <w:rsid w:val="003F4E9B"/>
    <w:rsid w:val="004041EC"/>
    <w:rsid w:val="004636FF"/>
    <w:rsid w:val="004A7ECB"/>
    <w:rsid w:val="004B3D25"/>
    <w:rsid w:val="004B4028"/>
    <w:rsid w:val="004D29EF"/>
    <w:rsid w:val="00506467"/>
    <w:rsid w:val="00541692"/>
    <w:rsid w:val="005941A3"/>
    <w:rsid w:val="005B5316"/>
    <w:rsid w:val="005E31A4"/>
    <w:rsid w:val="0060188D"/>
    <w:rsid w:val="006C4538"/>
    <w:rsid w:val="006C4AFC"/>
    <w:rsid w:val="006D5C3F"/>
    <w:rsid w:val="00770294"/>
    <w:rsid w:val="007D4434"/>
    <w:rsid w:val="0084592B"/>
    <w:rsid w:val="009003A1"/>
    <w:rsid w:val="009058C6"/>
    <w:rsid w:val="00931DB4"/>
    <w:rsid w:val="00A31784"/>
    <w:rsid w:val="00A3550D"/>
    <w:rsid w:val="00A5201B"/>
    <w:rsid w:val="00A57834"/>
    <w:rsid w:val="00A66F20"/>
    <w:rsid w:val="00AB2BAF"/>
    <w:rsid w:val="00AE2E8C"/>
    <w:rsid w:val="00B47BDF"/>
    <w:rsid w:val="00B675F2"/>
    <w:rsid w:val="00B722E5"/>
    <w:rsid w:val="00BA0442"/>
    <w:rsid w:val="00BB3F89"/>
    <w:rsid w:val="00BB4BDB"/>
    <w:rsid w:val="00C27879"/>
    <w:rsid w:val="00CC6137"/>
    <w:rsid w:val="00CD396A"/>
    <w:rsid w:val="00D24921"/>
    <w:rsid w:val="00D5078A"/>
    <w:rsid w:val="00DA348C"/>
    <w:rsid w:val="00DF72FD"/>
    <w:rsid w:val="00E27517"/>
    <w:rsid w:val="00EF0E25"/>
    <w:rsid w:val="00F15264"/>
    <w:rsid w:val="00F9797E"/>
    <w:rsid w:val="00FA14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0E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5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275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C3F"/>
    <w:pPr>
      <w:tabs>
        <w:tab w:val="center" w:pos="4320"/>
        <w:tab w:val="right" w:pos="8640"/>
      </w:tabs>
    </w:pPr>
  </w:style>
  <w:style w:type="character" w:customStyle="1" w:styleId="HeaderChar">
    <w:name w:val="Header Char"/>
    <w:basedOn w:val="DefaultParagraphFont"/>
    <w:link w:val="Header"/>
    <w:uiPriority w:val="99"/>
    <w:rsid w:val="006D5C3F"/>
  </w:style>
  <w:style w:type="paragraph" w:styleId="Footer">
    <w:name w:val="footer"/>
    <w:basedOn w:val="Normal"/>
    <w:link w:val="FooterChar"/>
    <w:uiPriority w:val="99"/>
    <w:unhideWhenUsed/>
    <w:rsid w:val="006D5C3F"/>
    <w:pPr>
      <w:tabs>
        <w:tab w:val="center" w:pos="4320"/>
        <w:tab w:val="right" w:pos="8640"/>
      </w:tabs>
    </w:pPr>
  </w:style>
  <w:style w:type="character" w:customStyle="1" w:styleId="FooterChar">
    <w:name w:val="Footer Char"/>
    <w:basedOn w:val="DefaultParagraphFont"/>
    <w:link w:val="Footer"/>
    <w:uiPriority w:val="99"/>
    <w:rsid w:val="006D5C3F"/>
  </w:style>
  <w:style w:type="table" w:styleId="TableGrid">
    <w:name w:val="Table Grid"/>
    <w:basedOn w:val="TableNormal"/>
    <w:uiPriority w:val="59"/>
    <w:rsid w:val="006D5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756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357079"/>
    <w:rPr>
      <w:color w:val="0000FF" w:themeColor="hyperlink"/>
      <w:u w:val="single"/>
    </w:rPr>
  </w:style>
  <w:style w:type="character" w:styleId="PageNumber">
    <w:name w:val="page number"/>
    <w:basedOn w:val="DefaultParagraphFont"/>
    <w:uiPriority w:val="99"/>
    <w:semiHidden/>
    <w:unhideWhenUsed/>
    <w:rsid w:val="00BB4BDB"/>
  </w:style>
  <w:style w:type="paragraph" w:styleId="ListParagraph">
    <w:name w:val="List Paragraph"/>
    <w:basedOn w:val="Normal"/>
    <w:uiPriority w:val="34"/>
    <w:qFormat/>
    <w:rsid w:val="003F4E9B"/>
    <w:pPr>
      <w:ind w:left="720"/>
      <w:contextualSpacing/>
    </w:pPr>
  </w:style>
  <w:style w:type="character" w:customStyle="1" w:styleId="Heading2Char">
    <w:name w:val="Heading 2 Char"/>
    <w:basedOn w:val="DefaultParagraphFont"/>
    <w:link w:val="Heading2"/>
    <w:uiPriority w:val="9"/>
    <w:rsid w:val="00E2751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7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517"/>
    <w:rPr>
      <w:rFonts w:ascii="Lucida Grande" w:hAnsi="Lucida Grande" w:cs="Lucida Grande"/>
      <w:sz w:val="18"/>
      <w:szCs w:val="18"/>
    </w:rPr>
  </w:style>
  <w:style w:type="paragraph" w:styleId="TOC1">
    <w:name w:val="toc 1"/>
    <w:basedOn w:val="Normal"/>
    <w:next w:val="Normal"/>
    <w:autoRedefine/>
    <w:uiPriority w:val="39"/>
    <w:unhideWhenUsed/>
    <w:rsid w:val="00FA146C"/>
    <w:pPr>
      <w:spacing w:before="120"/>
    </w:pPr>
    <w:rPr>
      <w:rFonts w:asciiTheme="majorHAnsi" w:hAnsiTheme="majorHAnsi"/>
      <w:b/>
      <w:color w:val="548DD4"/>
    </w:rPr>
  </w:style>
  <w:style w:type="paragraph" w:styleId="TOC2">
    <w:name w:val="toc 2"/>
    <w:basedOn w:val="Normal"/>
    <w:next w:val="Normal"/>
    <w:autoRedefine/>
    <w:uiPriority w:val="39"/>
    <w:unhideWhenUsed/>
    <w:rsid w:val="00FA146C"/>
    <w:rPr>
      <w:sz w:val="22"/>
      <w:szCs w:val="22"/>
    </w:rPr>
  </w:style>
  <w:style w:type="paragraph" w:styleId="TOC3">
    <w:name w:val="toc 3"/>
    <w:basedOn w:val="Normal"/>
    <w:next w:val="Normal"/>
    <w:autoRedefine/>
    <w:uiPriority w:val="39"/>
    <w:unhideWhenUsed/>
    <w:rsid w:val="00FA146C"/>
    <w:pPr>
      <w:ind w:left="240"/>
    </w:pPr>
    <w:rPr>
      <w:i/>
      <w:sz w:val="22"/>
      <w:szCs w:val="22"/>
    </w:rPr>
  </w:style>
  <w:style w:type="paragraph" w:styleId="TOC4">
    <w:name w:val="toc 4"/>
    <w:basedOn w:val="Normal"/>
    <w:next w:val="Normal"/>
    <w:autoRedefine/>
    <w:uiPriority w:val="39"/>
    <w:unhideWhenUsed/>
    <w:rsid w:val="00FA146C"/>
    <w:pPr>
      <w:pBdr>
        <w:between w:val="double" w:sz="6" w:space="0" w:color="auto"/>
      </w:pBdr>
      <w:ind w:left="480"/>
    </w:pPr>
    <w:rPr>
      <w:sz w:val="20"/>
      <w:szCs w:val="20"/>
    </w:rPr>
  </w:style>
  <w:style w:type="paragraph" w:styleId="TOC5">
    <w:name w:val="toc 5"/>
    <w:basedOn w:val="Normal"/>
    <w:next w:val="Normal"/>
    <w:autoRedefine/>
    <w:uiPriority w:val="39"/>
    <w:unhideWhenUsed/>
    <w:rsid w:val="00FA146C"/>
    <w:pPr>
      <w:pBdr>
        <w:between w:val="double" w:sz="6" w:space="0" w:color="auto"/>
      </w:pBdr>
      <w:ind w:left="720"/>
    </w:pPr>
    <w:rPr>
      <w:sz w:val="20"/>
      <w:szCs w:val="20"/>
    </w:rPr>
  </w:style>
  <w:style w:type="paragraph" w:styleId="TOC6">
    <w:name w:val="toc 6"/>
    <w:basedOn w:val="Normal"/>
    <w:next w:val="Normal"/>
    <w:autoRedefine/>
    <w:uiPriority w:val="39"/>
    <w:unhideWhenUsed/>
    <w:rsid w:val="00FA146C"/>
    <w:pPr>
      <w:pBdr>
        <w:between w:val="double" w:sz="6" w:space="0" w:color="auto"/>
      </w:pBdr>
      <w:ind w:left="960"/>
    </w:pPr>
    <w:rPr>
      <w:sz w:val="20"/>
      <w:szCs w:val="20"/>
    </w:rPr>
  </w:style>
  <w:style w:type="paragraph" w:styleId="TOC7">
    <w:name w:val="toc 7"/>
    <w:basedOn w:val="Normal"/>
    <w:next w:val="Normal"/>
    <w:autoRedefine/>
    <w:uiPriority w:val="39"/>
    <w:unhideWhenUsed/>
    <w:rsid w:val="00FA146C"/>
    <w:pPr>
      <w:pBdr>
        <w:between w:val="double" w:sz="6" w:space="0" w:color="auto"/>
      </w:pBdr>
      <w:ind w:left="1200"/>
    </w:pPr>
    <w:rPr>
      <w:sz w:val="20"/>
      <w:szCs w:val="20"/>
    </w:rPr>
  </w:style>
  <w:style w:type="paragraph" w:styleId="TOC8">
    <w:name w:val="toc 8"/>
    <w:basedOn w:val="Normal"/>
    <w:next w:val="Normal"/>
    <w:autoRedefine/>
    <w:uiPriority w:val="39"/>
    <w:unhideWhenUsed/>
    <w:rsid w:val="00FA146C"/>
    <w:pPr>
      <w:pBdr>
        <w:between w:val="double" w:sz="6" w:space="0" w:color="auto"/>
      </w:pBdr>
      <w:ind w:left="1440"/>
    </w:pPr>
    <w:rPr>
      <w:sz w:val="20"/>
      <w:szCs w:val="20"/>
    </w:rPr>
  </w:style>
  <w:style w:type="paragraph" w:styleId="TOC9">
    <w:name w:val="toc 9"/>
    <w:basedOn w:val="Normal"/>
    <w:next w:val="Normal"/>
    <w:autoRedefine/>
    <w:uiPriority w:val="39"/>
    <w:unhideWhenUsed/>
    <w:rsid w:val="00FA146C"/>
    <w:pPr>
      <w:pBdr>
        <w:between w:val="double" w:sz="6" w:space="0" w:color="auto"/>
      </w:pBdr>
      <w:ind w:left="1680"/>
    </w:pPr>
    <w:rPr>
      <w:sz w:val="20"/>
      <w:szCs w:val="20"/>
    </w:rPr>
  </w:style>
  <w:style w:type="character" w:styleId="FollowedHyperlink">
    <w:name w:val="FollowedHyperlink"/>
    <w:basedOn w:val="DefaultParagraphFont"/>
    <w:uiPriority w:val="99"/>
    <w:semiHidden/>
    <w:unhideWhenUsed/>
    <w:rsid w:val="00A3550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5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275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C3F"/>
    <w:pPr>
      <w:tabs>
        <w:tab w:val="center" w:pos="4320"/>
        <w:tab w:val="right" w:pos="8640"/>
      </w:tabs>
    </w:pPr>
  </w:style>
  <w:style w:type="character" w:customStyle="1" w:styleId="HeaderChar">
    <w:name w:val="Header Char"/>
    <w:basedOn w:val="DefaultParagraphFont"/>
    <w:link w:val="Header"/>
    <w:uiPriority w:val="99"/>
    <w:rsid w:val="006D5C3F"/>
  </w:style>
  <w:style w:type="paragraph" w:styleId="Footer">
    <w:name w:val="footer"/>
    <w:basedOn w:val="Normal"/>
    <w:link w:val="FooterChar"/>
    <w:uiPriority w:val="99"/>
    <w:unhideWhenUsed/>
    <w:rsid w:val="006D5C3F"/>
    <w:pPr>
      <w:tabs>
        <w:tab w:val="center" w:pos="4320"/>
        <w:tab w:val="right" w:pos="8640"/>
      </w:tabs>
    </w:pPr>
  </w:style>
  <w:style w:type="character" w:customStyle="1" w:styleId="FooterChar">
    <w:name w:val="Footer Char"/>
    <w:basedOn w:val="DefaultParagraphFont"/>
    <w:link w:val="Footer"/>
    <w:uiPriority w:val="99"/>
    <w:rsid w:val="006D5C3F"/>
  </w:style>
  <w:style w:type="table" w:styleId="TableGrid">
    <w:name w:val="Table Grid"/>
    <w:basedOn w:val="TableNormal"/>
    <w:uiPriority w:val="59"/>
    <w:rsid w:val="006D5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756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357079"/>
    <w:rPr>
      <w:color w:val="0000FF" w:themeColor="hyperlink"/>
      <w:u w:val="single"/>
    </w:rPr>
  </w:style>
  <w:style w:type="character" w:styleId="PageNumber">
    <w:name w:val="page number"/>
    <w:basedOn w:val="DefaultParagraphFont"/>
    <w:uiPriority w:val="99"/>
    <w:semiHidden/>
    <w:unhideWhenUsed/>
    <w:rsid w:val="00BB4BDB"/>
  </w:style>
  <w:style w:type="paragraph" w:styleId="ListParagraph">
    <w:name w:val="List Paragraph"/>
    <w:basedOn w:val="Normal"/>
    <w:uiPriority w:val="34"/>
    <w:qFormat/>
    <w:rsid w:val="003F4E9B"/>
    <w:pPr>
      <w:ind w:left="720"/>
      <w:contextualSpacing/>
    </w:pPr>
  </w:style>
  <w:style w:type="character" w:customStyle="1" w:styleId="Heading2Char">
    <w:name w:val="Heading 2 Char"/>
    <w:basedOn w:val="DefaultParagraphFont"/>
    <w:link w:val="Heading2"/>
    <w:uiPriority w:val="9"/>
    <w:rsid w:val="00E2751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7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517"/>
    <w:rPr>
      <w:rFonts w:ascii="Lucida Grande" w:hAnsi="Lucida Grande" w:cs="Lucida Grande"/>
      <w:sz w:val="18"/>
      <w:szCs w:val="18"/>
    </w:rPr>
  </w:style>
  <w:style w:type="paragraph" w:styleId="TOC1">
    <w:name w:val="toc 1"/>
    <w:basedOn w:val="Normal"/>
    <w:next w:val="Normal"/>
    <w:autoRedefine/>
    <w:uiPriority w:val="39"/>
    <w:unhideWhenUsed/>
    <w:rsid w:val="00FA146C"/>
    <w:pPr>
      <w:spacing w:before="120"/>
    </w:pPr>
    <w:rPr>
      <w:rFonts w:asciiTheme="majorHAnsi" w:hAnsiTheme="majorHAnsi"/>
      <w:b/>
      <w:color w:val="548DD4"/>
    </w:rPr>
  </w:style>
  <w:style w:type="paragraph" w:styleId="TOC2">
    <w:name w:val="toc 2"/>
    <w:basedOn w:val="Normal"/>
    <w:next w:val="Normal"/>
    <w:autoRedefine/>
    <w:uiPriority w:val="39"/>
    <w:unhideWhenUsed/>
    <w:rsid w:val="00FA146C"/>
    <w:rPr>
      <w:sz w:val="22"/>
      <w:szCs w:val="22"/>
    </w:rPr>
  </w:style>
  <w:style w:type="paragraph" w:styleId="TOC3">
    <w:name w:val="toc 3"/>
    <w:basedOn w:val="Normal"/>
    <w:next w:val="Normal"/>
    <w:autoRedefine/>
    <w:uiPriority w:val="39"/>
    <w:unhideWhenUsed/>
    <w:rsid w:val="00FA146C"/>
    <w:pPr>
      <w:ind w:left="240"/>
    </w:pPr>
    <w:rPr>
      <w:i/>
      <w:sz w:val="22"/>
      <w:szCs w:val="22"/>
    </w:rPr>
  </w:style>
  <w:style w:type="paragraph" w:styleId="TOC4">
    <w:name w:val="toc 4"/>
    <w:basedOn w:val="Normal"/>
    <w:next w:val="Normal"/>
    <w:autoRedefine/>
    <w:uiPriority w:val="39"/>
    <w:unhideWhenUsed/>
    <w:rsid w:val="00FA146C"/>
    <w:pPr>
      <w:pBdr>
        <w:between w:val="double" w:sz="6" w:space="0" w:color="auto"/>
      </w:pBdr>
      <w:ind w:left="480"/>
    </w:pPr>
    <w:rPr>
      <w:sz w:val="20"/>
      <w:szCs w:val="20"/>
    </w:rPr>
  </w:style>
  <w:style w:type="paragraph" w:styleId="TOC5">
    <w:name w:val="toc 5"/>
    <w:basedOn w:val="Normal"/>
    <w:next w:val="Normal"/>
    <w:autoRedefine/>
    <w:uiPriority w:val="39"/>
    <w:unhideWhenUsed/>
    <w:rsid w:val="00FA146C"/>
    <w:pPr>
      <w:pBdr>
        <w:between w:val="double" w:sz="6" w:space="0" w:color="auto"/>
      </w:pBdr>
      <w:ind w:left="720"/>
    </w:pPr>
    <w:rPr>
      <w:sz w:val="20"/>
      <w:szCs w:val="20"/>
    </w:rPr>
  </w:style>
  <w:style w:type="paragraph" w:styleId="TOC6">
    <w:name w:val="toc 6"/>
    <w:basedOn w:val="Normal"/>
    <w:next w:val="Normal"/>
    <w:autoRedefine/>
    <w:uiPriority w:val="39"/>
    <w:unhideWhenUsed/>
    <w:rsid w:val="00FA146C"/>
    <w:pPr>
      <w:pBdr>
        <w:between w:val="double" w:sz="6" w:space="0" w:color="auto"/>
      </w:pBdr>
      <w:ind w:left="960"/>
    </w:pPr>
    <w:rPr>
      <w:sz w:val="20"/>
      <w:szCs w:val="20"/>
    </w:rPr>
  </w:style>
  <w:style w:type="paragraph" w:styleId="TOC7">
    <w:name w:val="toc 7"/>
    <w:basedOn w:val="Normal"/>
    <w:next w:val="Normal"/>
    <w:autoRedefine/>
    <w:uiPriority w:val="39"/>
    <w:unhideWhenUsed/>
    <w:rsid w:val="00FA146C"/>
    <w:pPr>
      <w:pBdr>
        <w:between w:val="double" w:sz="6" w:space="0" w:color="auto"/>
      </w:pBdr>
      <w:ind w:left="1200"/>
    </w:pPr>
    <w:rPr>
      <w:sz w:val="20"/>
      <w:szCs w:val="20"/>
    </w:rPr>
  </w:style>
  <w:style w:type="paragraph" w:styleId="TOC8">
    <w:name w:val="toc 8"/>
    <w:basedOn w:val="Normal"/>
    <w:next w:val="Normal"/>
    <w:autoRedefine/>
    <w:uiPriority w:val="39"/>
    <w:unhideWhenUsed/>
    <w:rsid w:val="00FA146C"/>
    <w:pPr>
      <w:pBdr>
        <w:between w:val="double" w:sz="6" w:space="0" w:color="auto"/>
      </w:pBdr>
      <w:ind w:left="1440"/>
    </w:pPr>
    <w:rPr>
      <w:sz w:val="20"/>
      <w:szCs w:val="20"/>
    </w:rPr>
  </w:style>
  <w:style w:type="paragraph" w:styleId="TOC9">
    <w:name w:val="toc 9"/>
    <w:basedOn w:val="Normal"/>
    <w:next w:val="Normal"/>
    <w:autoRedefine/>
    <w:uiPriority w:val="39"/>
    <w:unhideWhenUsed/>
    <w:rsid w:val="00FA146C"/>
    <w:pPr>
      <w:pBdr>
        <w:between w:val="double" w:sz="6" w:space="0" w:color="auto"/>
      </w:pBdr>
      <w:ind w:left="1680"/>
    </w:pPr>
    <w:rPr>
      <w:sz w:val="20"/>
      <w:szCs w:val="20"/>
    </w:rPr>
  </w:style>
  <w:style w:type="character" w:styleId="FollowedHyperlink">
    <w:name w:val="FollowedHyperlink"/>
    <w:basedOn w:val="DefaultParagraphFont"/>
    <w:uiPriority w:val="99"/>
    <w:semiHidden/>
    <w:unhideWhenUsed/>
    <w:rsid w:val="00A35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web2rights.org.uk" TargetMode="External"/><Relationship Id="rId21" Type="http://schemas.openxmlformats.org/officeDocument/2006/relationships/hyperlink" Target="http://www.jisc.ac.uk/publications/programmerelated/2009/scaiprtoolkit.aspx" TargetMode="External"/><Relationship Id="rId22" Type="http://schemas.openxmlformats.org/officeDocument/2006/relationships/hyperlink" Target="http://www.youtube.com/watch?v=CUVW5fhQP2k" TargetMode="External"/><Relationship Id="rId23" Type="http://schemas.openxmlformats.org/officeDocument/2006/relationships/hyperlink" Target="http://www.youtube.com/user/OERIPRSupport" TargetMode="External"/><Relationship Id="rId24" Type="http://schemas.openxmlformats.org/officeDocument/2006/relationships/hyperlink" Target="http://www.jisclegal.ac.uk/ManageContent/ManageContent/tabid/243/ID/2028/Copyright-Law-Essentials-14042011.aspx" TargetMode="External"/><Relationship Id="rId25" Type="http://schemas.openxmlformats.org/officeDocument/2006/relationships/hyperlink" Target="http://www.jisclegal.ac.uk/ManageContent/ManageContent/tabid/243/ID/129/Copyright-Law-for-e-Learning-Authors-01062005.aspx" TargetMode="External"/><Relationship Id="rId26" Type="http://schemas.openxmlformats.org/officeDocument/2006/relationships/hyperlink" Target="http://www.jisclegal.ac.uk/ManageContent/ManageContent/tabid/243/ID/130/Intellectual-Property-Rights-IPR-in-Networked-E-Learning-28042006.aspx" TargetMode="External"/><Relationship Id="rId27" Type="http://schemas.openxmlformats.org/officeDocument/2006/relationships/hyperlink" Target="http://www.jisclegal.ac.uk/" TargetMode="External"/><Relationship Id="rId28" Type="http://schemas.openxmlformats.org/officeDocument/2006/relationships/hyperlink" Target="http://www.jisclegal.ac.uk/Themes/eLearning.aspx" TargetMode="External"/><Relationship Id="rId29" Type="http://schemas.openxmlformats.org/officeDocument/2006/relationships/hyperlink" Target="http://www.web2rights.org.u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copyrighttoolkit.com/index.html" TargetMode="External"/><Relationship Id="rId31" Type="http://schemas.openxmlformats.org/officeDocument/2006/relationships/hyperlink" Target="http://alto.arts.ac.uk/904/" TargetMode="External"/><Relationship Id="rId32" Type="http://schemas.openxmlformats.org/officeDocument/2006/relationships/fontTable" Target="fontTable.xm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emf"/><Relationship Id="rId12" Type="http://schemas.openxmlformats.org/officeDocument/2006/relationships/hyperlink" Target="mailto:alto@arts.ac.uk" TargetMode="External"/><Relationship Id="rId13" Type="http://schemas.openxmlformats.org/officeDocument/2006/relationships/hyperlink" Target="http://creativecommons.org/licenses/by-nc/3.0/" TargetMode="External"/><Relationship Id="rId14" Type="http://schemas.openxmlformats.org/officeDocument/2006/relationships/image" Target="media/image2.emf"/><Relationship Id="rId15" Type="http://schemas.openxmlformats.org/officeDocument/2006/relationships/hyperlink" Target="http://www.jisc.ac.uk/publications/programmerelated/2009/scaiprtoolkit/2riskassessments.aspx" TargetMode="External"/><Relationship Id="rId16" Type="http://schemas.openxmlformats.org/officeDocument/2006/relationships/image" Target="media/image3.jpeg"/><Relationship Id="rId17" Type="http://schemas.openxmlformats.org/officeDocument/2006/relationships/hyperlink" Target="http://www.web2rights.com/OERIPRSupport/risk-management-calculator/" TargetMode="External"/><Relationship Id="rId18" Type="http://schemas.openxmlformats.org/officeDocument/2006/relationships/hyperlink" Target="http://www.jisc.ac.uk/publications/programmerelated/2009/scaiprtoolkit/2riskassessments.aspx" TargetMode="External"/><Relationship Id="rId19" Type="http://schemas.openxmlformats.org/officeDocument/2006/relationships/hyperlink" Target="http://www.web2rights.org.uk/cha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1981</Words>
  <Characters>11292</Characters>
  <Application>Microsoft Macintosh Word</Application>
  <DocSecurity>0</DocSecurity>
  <Lines>94</Lines>
  <Paragraphs>26</Paragraphs>
  <ScaleCrop>false</ScaleCrop>
  <Company>UAL</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casey</dc:creator>
  <cp:keywords/>
  <dc:description/>
  <cp:lastModifiedBy>john casey</cp:lastModifiedBy>
  <cp:revision>7</cp:revision>
  <dcterms:created xsi:type="dcterms:W3CDTF">2012-05-10T16:02:00Z</dcterms:created>
  <dcterms:modified xsi:type="dcterms:W3CDTF">2012-05-10T16:16:00Z</dcterms:modified>
</cp:coreProperties>
</file>